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58285" w14:textId="77777777" w:rsidR="004F7408" w:rsidRPr="00C13806" w:rsidRDefault="00000000">
      <w:pPr>
        <w:spacing w:after="160" w:line="259" w:lineRule="auto"/>
        <w:ind w:left="0" w:firstLine="0"/>
        <w:jc w:val="left"/>
        <w:rPr>
          <w:rFonts w:ascii="Source Sans Pro" w:hAnsi="Source Sans Pro"/>
        </w:rPr>
      </w:pPr>
      <w:r w:rsidRPr="00C13806">
        <w:rPr>
          <w:rFonts w:ascii="Source Sans Pro" w:eastAsia="Calibri" w:hAnsi="Source Sans Pro" w:cs="Calibri"/>
          <w:b/>
          <w:sz w:val="24"/>
        </w:rPr>
        <w:t xml:space="preserve">BEVEZETÉS </w:t>
      </w:r>
    </w:p>
    <w:p w14:paraId="05DCDF2B" w14:textId="59DAB77E" w:rsidR="004F7408" w:rsidRPr="00C13806" w:rsidRDefault="00000000">
      <w:pPr>
        <w:spacing w:after="198"/>
        <w:ind w:left="-5"/>
        <w:rPr>
          <w:rFonts w:ascii="Source Sans Pro" w:hAnsi="Source Sans Pro"/>
        </w:rPr>
      </w:pPr>
      <w:r w:rsidRPr="00C13806">
        <w:rPr>
          <w:rFonts w:ascii="Source Sans Pro" w:hAnsi="Source Sans Pro"/>
        </w:rPr>
        <w:t xml:space="preserve">A </w:t>
      </w:r>
      <w:proofErr w:type="spellStart"/>
      <w:r w:rsidR="008131AC" w:rsidRPr="00C13806">
        <w:rPr>
          <w:rFonts w:ascii="Source Sans Pro" w:hAnsi="Source Sans Pro"/>
        </w:rPr>
        <w:t>PannonWatt</w:t>
      </w:r>
      <w:proofErr w:type="spellEnd"/>
      <w:r w:rsidR="008131AC" w:rsidRPr="00C13806">
        <w:rPr>
          <w:rFonts w:ascii="Source Sans Pro" w:hAnsi="Source Sans Pro"/>
        </w:rPr>
        <w:t xml:space="preserve"> Energetikai Megoldások Zártkörűen Működő Részvénytársaság </w:t>
      </w:r>
      <w:r w:rsidRPr="00C13806">
        <w:rPr>
          <w:rFonts w:ascii="Source Sans Pro" w:hAnsi="Source Sans Pro"/>
        </w:rPr>
        <w:t xml:space="preserve">(továbbiakban mint: </w:t>
      </w:r>
      <w:proofErr w:type="spellStart"/>
      <w:r w:rsidR="008131AC" w:rsidRPr="00C13806">
        <w:rPr>
          <w:rFonts w:ascii="Source Sans Pro" w:hAnsi="Source Sans Pro"/>
        </w:rPr>
        <w:t>PannonWatt</w:t>
      </w:r>
      <w:proofErr w:type="spellEnd"/>
      <w:r w:rsidR="008131AC" w:rsidRPr="00C13806">
        <w:rPr>
          <w:rFonts w:ascii="Source Sans Pro" w:hAnsi="Source Sans Pro"/>
        </w:rPr>
        <w:t xml:space="preserve"> Zrt., </w:t>
      </w:r>
      <w:r w:rsidRPr="00C13806">
        <w:rPr>
          <w:rFonts w:ascii="Source Sans Pro" w:hAnsi="Source Sans Pro"/>
        </w:rPr>
        <w:t xml:space="preserve">szolgáltató, adatkezelő, Társaság), mint adatkezelő, magára nézve kötelezőnek ismeri el jelen jogi közlemény tartalmát.  </w:t>
      </w:r>
    </w:p>
    <w:p w14:paraId="056A269A" w14:textId="77777777" w:rsidR="004F7408" w:rsidRPr="00C13806" w:rsidRDefault="00000000">
      <w:pPr>
        <w:spacing w:after="195"/>
        <w:ind w:left="-5"/>
        <w:rPr>
          <w:rFonts w:ascii="Source Sans Pro" w:hAnsi="Source Sans Pro"/>
        </w:rPr>
      </w:pPr>
      <w:r w:rsidRPr="00C13806">
        <w:rPr>
          <w:rFonts w:ascii="Source Sans Pro" w:hAnsi="Source Sans Pro"/>
        </w:rPr>
        <w:t xml:space="preserve">A PannonWatt Zrt. fenntartja magának a jogot jelen tájékoztató bármikori megváltoztatására. Természetesen az esetleges változásokról kellő időben értesíti közönségét.  </w:t>
      </w:r>
    </w:p>
    <w:p w14:paraId="54579B57" w14:textId="77777777" w:rsidR="004F7408" w:rsidRPr="00C13806" w:rsidRDefault="00000000">
      <w:pPr>
        <w:spacing w:after="200"/>
        <w:ind w:left="-5"/>
        <w:rPr>
          <w:rFonts w:ascii="Source Sans Pro" w:hAnsi="Source Sans Pro"/>
        </w:rPr>
      </w:pPr>
      <w:r w:rsidRPr="00C13806">
        <w:rPr>
          <w:rFonts w:ascii="Source Sans Pro" w:hAnsi="Source Sans Pro"/>
        </w:rPr>
        <w:t xml:space="preserve">A PannonWatt Zrt. elkötelezett vendégei és partnerei személyes adatainak védelmében, kiemelten fontosnak tartja ügyfelei információs önrendelkezési jogának tiszteletben tartását. Az Adatkezelő a személyes adatokat bizalmasan kezeli, és megtesz minden olyan biztonsági, technikai és szervezési intézkedést, mely az adatok biztonságát garantálja.  </w:t>
      </w:r>
    </w:p>
    <w:p w14:paraId="3FEF37B1" w14:textId="77777777" w:rsidR="004F7408" w:rsidRPr="00C13806" w:rsidRDefault="00000000">
      <w:pPr>
        <w:spacing w:after="211"/>
        <w:ind w:left="-5"/>
        <w:rPr>
          <w:rFonts w:ascii="Source Sans Pro" w:hAnsi="Source Sans Pro"/>
        </w:rPr>
      </w:pPr>
      <w:r w:rsidRPr="00C13806">
        <w:rPr>
          <w:rFonts w:ascii="Source Sans Pro" w:hAnsi="Source Sans Pro"/>
        </w:rPr>
        <w:t xml:space="preserve">A PannonWatt Zrt. az alábbiakban ismerteti adatkezelési elveit, bemutatja azokat az elvárásokat, melyeket saját magával, mint adatkezelővel szemben megfogalmazott, és betart. Adatkezelési alapelvei összhangban vannak az adatvédelemmel kapcsolatos hatályos jogszabályokkal, így különösen az alábbiakkal:  </w:t>
      </w:r>
    </w:p>
    <w:p w14:paraId="57384808" w14:textId="77777777" w:rsidR="004F7408" w:rsidRPr="00C13806" w:rsidRDefault="00000000">
      <w:pPr>
        <w:numPr>
          <w:ilvl w:val="0"/>
          <w:numId w:val="1"/>
        </w:numPr>
        <w:spacing w:after="156"/>
        <w:ind w:hanging="360"/>
        <w:rPr>
          <w:rFonts w:ascii="Source Sans Pro" w:hAnsi="Source Sans Pro"/>
        </w:rPr>
      </w:pPr>
      <w:r w:rsidRPr="00C13806">
        <w:rPr>
          <w:rFonts w:ascii="Source Sans Pro" w:hAnsi="Source Sans Pro"/>
        </w:rPr>
        <w:t xml:space="preserve">2011. évi CXII. törvény – az információs önrendelkezési jogról és az információszabadságról;  </w:t>
      </w:r>
    </w:p>
    <w:p w14:paraId="253046BB" w14:textId="77777777" w:rsidR="004F7408" w:rsidRPr="00C13806" w:rsidRDefault="00000000">
      <w:pPr>
        <w:numPr>
          <w:ilvl w:val="0"/>
          <w:numId w:val="1"/>
        </w:numPr>
        <w:spacing w:after="157"/>
        <w:ind w:hanging="360"/>
        <w:rPr>
          <w:rFonts w:ascii="Source Sans Pro" w:hAnsi="Source Sans Pro"/>
        </w:rPr>
      </w:pPr>
      <w:r w:rsidRPr="00C13806">
        <w:rPr>
          <w:rFonts w:ascii="Source Sans Pro" w:hAnsi="Source Sans Pro"/>
        </w:rPr>
        <w:t xml:space="preserve">2013. évi V. törvény - a Polgári Törvénykönyvről (Ptk.);  </w:t>
      </w:r>
    </w:p>
    <w:p w14:paraId="48163605" w14:textId="77777777" w:rsidR="004F7408" w:rsidRPr="00C13806" w:rsidRDefault="00000000">
      <w:pPr>
        <w:numPr>
          <w:ilvl w:val="0"/>
          <w:numId w:val="1"/>
        </w:numPr>
        <w:spacing w:after="149"/>
        <w:ind w:hanging="360"/>
        <w:rPr>
          <w:rFonts w:ascii="Source Sans Pro" w:hAnsi="Source Sans Pro"/>
        </w:rPr>
      </w:pPr>
      <w:r w:rsidRPr="00C13806">
        <w:rPr>
          <w:rFonts w:ascii="Source Sans Pro" w:hAnsi="Source Sans Pro"/>
        </w:rPr>
        <w:t xml:space="preserve">2000. évi C. törvény – a számvitelről (Számv. tv.);  </w:t>
      </w:r>
    </w:p>
    <w:p w14:paraId="17233F9A" w14:textId="77777777" w:rsidR="004F7408" w:rsidRPr="00C13806" w:rsidRDefault="00000000">
      <w:pPr>
        <w:numPr>
          <w:ilvl w:val="0"/>
          <w:numId w:val="1"/>
        </w:numPr>
        <w:ind w:hanging="360"/>
        <w:rPr>
          <w:rFonts w:ascii="Source Sans Pro" w:hAnsi="Source Sans Pro"/>
        </w:rPr>
      </w:pPr>
      <w:r w:rsidRPr="00C13806">
        <w:rPr>
          <w:rFonts w:ascii="Source Sans Pro" w:hAnsi="Source Sans Pro"/>
        </w:rPr>
        <w:t>Az Európai Parlament és a Tanács (EU) 2016/679 rendelete (2016. április 27.) – a természetes személyeknek a személyes adatok kezelése tekintetében történő védelméről és az ilyen adatok szabad áramlásáról, valamint a 95/46/EK rendelet hatályon kívül helyezéséről (általános adatvédelmi rendelet, a továbbiakban: „</w:t>
      </w:r>
      <w:r w:rsidRPr="00C13806">
        <w:rPr>
          <w:rFonts w:ascii="Source Sans Pro" w:hAnsi="Source Sans Pro"/>
          <w:b/>
        </w:rPr>
        <w:t>GDPR</w:t>
      </w:r>
      <w:r w:rsidRPr="00C13806">
        <w:rPr>
          <w:rFonts w:ascii="Source Sans Pro" w:hAnsi="Source Sans Pro"/>
        </w:rPr>
        <w:t xml:space="preserve">”) </w:t>
      </w:r>
    </w:p>
    <w:p w14:paraId="3E4BABFF" w14:textId="77777777" w:rsidR="004F7408" w:rsidRPr="00C13806" w:rsidRDefault="00000000">
      <w:pPr>
        <w:spacing w:after="269" w:line="259" w:lineRule="auto"/>
        <w:ind w:left="720" w:firstLine="0"/>
        <w:jc w:val="left"/>
        <w:rPr>
          <w:rFonts w:ascii="Source Sans Pro" w:hAnsi="Source Sans Pro"/>
        </w:rPr>
      </w:pPr>
      <w:r w:rsidRPr="00C13806">
        <w:rPr>
          <w:rFonts w:ascii="Source Sans Pro" w:hAnsi="Source Sans Pro"/>
        </w:rPr>
        <w:t xml:space="preserve"> </w:t>
      </w:r>
    </w:p>
    <w:p w14:paraId="78122030" w14:textId="77777777" w:rsidR="004F7408" w:rsidRPr="00C13806" w:rsidRDefault="00000000">
      <w:pPr>
        <w:pStyle w:val="Cmsor1"/>
        <w:spacing w:after="36"/>
        <w:ind w:left="345" w:hanging="360"/>
        <w:rPr>
          <w:rFonts w:ascii="Source Sans Pro" w:hAnsi="Source Sans Pro"/>
        </w:rPr>
      </w:pPr>
      <w:r w:rsidRPr="00C13806">
        <w:rPr>
          <w:rFonts w:ascii="Source Sans Pro" w:hAnsi="Source Sans Pro"/>
        </w:rPr>
        <w:t xml:space="preserve">DEFINICIÓK </w:t>
      </w:r>
    </w:p>
    <w:p w14:paraId="6A69C75F" w14:textId="77777777" w:rsidR="004F7408" w:rsidRPr="00C13806" w:rsidRDefault="00000000">
      <w:pPr>
        <w:numPr>
          <w:ilvl w:val="0"/>
          <w:numId w:val="2"/>
        </w:numPr>
        <w:spacing w:after="184"/>
        <w:ind w:hanging="360"/>
        <w:rPr>
          <w:rFonts w:ascii="Source Sans Pro" w:hAnsi="Source Sans Pro"/>
        </w:rPr>
      </w:pPr>
      <w:r w:rsidRPr="00C13806">
        <w:rPr>
          <w:rFonts w:ascii="Source Sans Pro" w:hAnsi="Source Sans Pro"/>
        </w:rPr>
        <w:t xml:space="preserve">érintett: bármely meghatározott, személyes adat alapján azonosított vagy – közvetlenül vagy közvetve – azonosítható természetes személy;  </w:t>
      </w:r>
    </w:p>
    <w:p w14:paraId="7712841D" w14:textId="77777777" w:rsidR="004F7408" w:rsidRPr="00C13806" w:rsidRDefault="00000000">
      <w:pPr>
        <w:numPr>
          <w:ilvl w:val="0"/>
          <w:numId w:val="2"/>
        </w:numPr>
        <w:spacing w:after="196"/>
        <w:ind w:hanging="360"/>
        <w:rPr>
          <w:rFonts w:ascii="Source Sans Pro" w:hAnsi="Source Sans Pro"/>
        </w:rPr>
      </w:pPr>
      <w:r w:rsidRPr="00C13806">
        <w:rPr>
          <w:rFonts w:ascii="Source Sans Pro" w:hAnsi="Source Sans Pro"/>
        </w:rPr>
        <w:t xml:space="preserve">személyes adat: az érintettel kapcsolatba hozható adat – különösen az érintett neve, azonosító jele, valamint egy vagy több fizikai, fiziológiai, mentális, gazdasági, kulturális vagy szociális azonosságára jellemző ismeret –, valamint az abból levonható, az érintettre vonatkozó következtetés;  </w:t>
      </w:r>
    </w:p>
    <w:p w14:paraId="1C634F5D" w14:textId="77777777" w:rsidR="004F7408" w:rsidRPr="00C13806" w:rsidRDefault="00000000">
      <w:pPr>
        <w:numPr>
          <w:ilvl w:val="0"/>
          <w:numId w:val="2"/>
        </w:numPr>
        <w:spacing w:after="187"/>
        <w:ind w:hanging="360"/>
        <w:rPr>
          <w:rFonts w:ascii="Source Sans Pro" w:hAnsi="Source Sans Pro"/>
        </w:rPr>
      </w:pPr>
      <w:r w:rsidRPr="00C13806">
        <w:rPr>
          <w:rFonts w:ascii="Source Sans Pro" w:hAnsi="Source Sans Pro"/>
        </w:rPr>
        <w:t xml:space="preserve">hozzájárulás: az érintett kívánságának önkéntes és határozott kinyilvánítása, amely megfelelő tájékoztatáson alapul, és amellyel félreérthetetlen beleegyezését adja a rá vonatkozó személyes adatok - teljes körű vagy egyes műveletekre kiterjedő - kezeléséhez;  </w:t>
      </w:r>
    </w:p>
    <w:p w14:paraId="28E85BF5" w14:textId="77777777" w:rsidR="004F7408" w:rsidRPr="00C13806" w:rsidRDefault="00000000">
      <w:pPr>
        <w:numPr>
          <w:ilvl w:val="0"/>
          <w:numId w:val="2"/>
        </w:numPr>
        <w:spacing w:after="185"/>
        <w:ind w:hanging="360"/>
        <w:rPr>
          <w:rFonts w:ascii="Source Sans Pro" w:hAnsi="Source Sans Pro"/>
        </w:rPr>
      </w:pPr>
      <w:r w:rsidRPr="00C13806">
        <w:rPr>
          <w:rFonts w:ascii="Source Sans Pro" w:hAnsi="Source Sans Pro"/>
        </w:rPr>
        <w:t xml:space="preserve">adatkezelő: az a természetes vagy jogi személy, illetve jogi személyiséggel nem rendelkező szervezet, aki vagy amely önállóan vagy másokkal együtt az adatok kezelésének célját meghatározza, az adatkezelésre (beleértve a felhasznált eszközt) vonatkozó döntéseket meghozza és végrehajtja, vagy az adatfeldolgozóval végrehajtatja;  </w:t>
      </w:r>
    </w:p>
    <w:p w14:paraId="751C902E" w14:textId="77777777" w:rsidR="004F7408" w:rsidRPr="00C13806" w:rsidRDefault="00000000">
      <w:pPr>
        <w:numPr>
          <w:ilvl w:val="0"/>
          <w:numId w:val="2"/>
        </w:numPr>
        <w:spacing w:after="191"/>
        <w:ind w:hanging="360"/>
        <w:rPr>
          <w:rFonts w:ascii="Source Sans Pro" w:hAnsi="Source Sans Pro"/>
        </w:rPr>
      </w:pPr>
      <w:r w:rsidRPr="00C13806">
        <w:rPr>
          <w:rFonts w:ascii="Source Sans Pro" w:hAnsi="Source Sans Pro"/>
        </w:rPr>
        <w:t xml:space="preserve">adatkezelés: az alkalmazott eljárástól függetlenül az adatokon végzett bármely művelet vagy a műveletek összessége, így különösen gyűjtése, felvétele, rögzítése, rendszerezése, tárolása, megváltoztatása, felhasználása, lekérdezése, továbbítása, nyilvánosságra hozatala, összehangolása vagy összekapcsolása, zárolása, törlése és megsemmisítése, valamint az adatok további felhasználásának megakadályozása, fénykép-, hang- vagy képfelvétel készítése, valamint a személy azonosítására alkalmas fizikai jellemzők (pl. ujj- vagy tenyérnyomat, DNS-minta, íriszkép) rögzítése;  </w:t>
      </w:r>
    </w:p>
    <w:p w14:paraId="63D42E2B" w14:textId="77777777" w:rsidR="004F7408" w:rsidRPr="00C13806" w:rsidRDefault="00000000">
      <w:pPr>
        <w:numPr>
          <w:ilvl w:val="0"/>
          <w:numId w:val="2"/>
        </w:numPr>
        <w:spacing w:after="186"/>
        <w:ind w:hanging="360"/>
        <w:rPr>
          <w:rFonts w:ascii="Source Sans Pro" w:hAnsi="Source Sans Pro"/>
        </w:rPr>
      </w:pPr>
      <w:r w:rsidRPr="00C13806">
        <w:rPr>
          <w:rFonts w:ascii="Source Sans Pro" w:hAnsi="Source Sans Pro"/>
        </w:rPr>
        <w:lastRenderedPageBreak/>
        <w:t xml:space="preserve">adattovábbítás: az adat meghatározott harmadik személy számára történő hozzáférhetővé tétele;  </w:t>
      </w:r>
    </w:p>
    <w:p w14:paraId="5DFC1264" w14:textId="77777777" w:rsidR="004F7408" w:rsidRPr="00C13806" w:rsidRDefault="00000000">
      <w:pPr>
        <w:numPr>
          <w:ilvl w:val="0"/>
          <w:numId w:val="2"/>
        </w:numPr>
        <w:ind w:hanging="360"/>
        <w:rPr>
          <w:rFonts w:ascii="Source Sans Pro" w:hAnsi="Source Sans Pro"/>
        </w:rPr>
      </w:pPr>
      <w:r w:rsidRPr="00C13806">
        <w:rPr>
          <w:rFonts w:ascii="Source Sans Pro" w:hAnsi="Source Sans Pro"/>
        </w:rPr>
        <w:t xml:space="preserve">nyilvánosságra hozatal: az adatot bárki számára történő hozzáférhetővé tétele;  </w:t>
      </w:r>
    </w:p>
    <w:p w14:paraId="2A5A8050" w14:textId="77777777" w:rsidR="004F7408" w:rsidRPr="00C13806" w:rsidRDefault="00000000">
      <w:pPr>
        <w:numPr>
          <w:ilvl w:val="0"/>
          <w:numId w:val="2"/>
        </w:numPr>
        <w:spacing w:after="188"/>
        <w:ind w:hanging="360"/>
        <w:rPr>
          <w:rFonts w:ascii="Source Sans Pro" w:hAnsi="Source Sans Pro"/>
        </w:rPr>
      </w:pPr>
      <w:r w:rsidRPr="00C13806">
        <w:rPr>
          <w:rFonts w:ascii="Source Sans Pro" w:hAnsi="Source Sans Pro"/>
        </w:rPr>
        <w:t xml:space="preserve">adattörlés: az adatok felismerhetetlenné tétele oly módon, hogy a helyreállításuk többé nem lehetséges;  </w:t>
      </w:r>
    </w:p>
    <w:p w14:paraId="6CF94BCF" w14:textId="77777777" w:rsidR="004F7408" w:rsidRPr="00C13806" w:rsidRDefault="00000000">
      <w:pPr>
        <w:numPr>
          <w:ilvl w:val="0"/>
          <w:numId w:val="2"/>
        </w:numPr>
        <w:spacing w:after="188"/>
        <w:ind w:hanging="360"/>
        <w:rPr>
          <w:rFonts w:ascii="Source Sans Pro" w:hAnsi="Source Sans Pro"/>
        </w:rPr>
      </w:pPr>
      <w:r w:rsidRPr="00C13806">
        <w:rPr>
          <w:rFonts w:ascii="Source Sans Pro" w:hAnsi="Source Sans Pro"/>
        </w:rPr>
        <w:t xml:space="preserve">adatfeldolgozás: az adatkezelési műveletekhez kapcsolódó technikai feladatok elvégzése, függetlenül a műveletek végrehajtásához alkalmazott módszertől és eszköztől, valamint az alkalmazás helyétől, feltéve hogy a technikai feladatot az adatokon végzik;  </w:t>
      </w:r>
    </w:p>
    <w:p w14:paraId="32DE40BB" w14:textId="77777777" w:rsidR="004F7408" w:rsidRPr="00C13806" w:rsidRDefault="00000000">
      <w:pPr>
        <w:numPr>
          <w:ilvl w:val="0"/>
          <w:numId w:val="2"/>
        </w:numPr>
        <w:spacing w:after="258"/>
        <w:ind w:hanging="360"/>
        <w:rPr>
          <w:rFonts w:ascii="Source Sans Pro" w:hAnsi="Source Sans Pro"/>
        </w:rPr>
      </w:pPr>
      <w:r w:rsidRPr="00C13806">
        <w:rPr>
          <w:rFonts w:ascii="Source Sans Pro" w:hAnsi="Source Sans Pro"/>
        </w:rPr>
        <w:t xml:space="preserve">adatfeldolgozó: az a természetes vagy jogi személy, illetve jogi személyiséggel nem rendelkező szervezet, aki, vagy amely szerződés alapján - beleértve a jogszabály rendelkezése alapján kötött szerződést is - az adatok feldolgozását végzi.  </w:t>
      </w:r>
    </w:p>
    <w:p w14:paraId="13661B94" w14:textId="77777777" w:rsidR="004F7408" w:rsidRPr="00C13806" w:rsidRDefault="00000000">
      <w:pPr>
        <w:pStyle w:val="Cmsor1"/>
        <w:ind w:left="345" w:hanging="360"/>
        <w:rPr>
          <w:rFonts w:ascii="Source Sans Pro" w:hAnsi="Source Sans Pro"/>
        </w:rPr>
      </w:pPr>
      <w:r w:rsidRPr="00C13806">
        <w:rPr>
          <w:rFonts w:ascii="Source Sans Pro" w:hAnsi="Source Sans Pro"/>
        </w:rPr>
        <w:t xml:space="preserve">CÉGADATOK </w:t>
      </w:r>
    </w:p>
    <w:p w14:paraId="4F3CC7D8" w14:textId="77777777" w:rsidR="004F7408" w:rsidRPr="00C13806" w:rsidRDefault="00000000">
      <w:pPr>
        <w:spacing w:after="12" w:line="249" w:lineRule="auto"/>
        <w:ind w:left="-5"/>
        <w:jc w:val="left"/>
        <w:rPr>
          <w:rFonts w:ascii="Source Sans Pro" w:hAnsi="Source Sans Pro"/>
        </w:rPr>
      </w:pPr>
      <w:r w:rsidRPr="00C13806">
        <w:rPr>
          <w:rFonts w:ascii="Source Sans Pro" w:hAnsi="Source Sans Pro"/>
          <w:b/>
        </w:rPr>
        <w:t xml:space="preserve">Cégünk adatai, elérhetőségei a következők: </w:t>
      </w:r>
    </w:p>
    <w:p w14:paraId="69CB8375" w14:textId="77777777" w:rsidR="004F7408" w:rsidRPr="00C13806" w:rsidRDefault="00000000">
      <w:pPr>
        <w:spacing w:after="0" w:line="259" w:lineRule="auto"/>
        <w:ind w:left="0" w:firstLine="0"/>
        <w:jc w:val="left"/>
        <w:rPr>
          <w:rFonts w:ascii="Source Sans Pro" w:hAnsi="Source Sans Pro"/>
        </w:rPr>
      </w:pPr>
      <w:r w:rsidRPr="00C13806">
        <w:rPr>
          <w:rFonts w:ascii="Source Sans Pro" w:hAnsi="Source Sans Pro"/>
        </w:rPr>
        <w:t xml:space="preserve"> </w:t>
      </w:r>
    </w:p>
    <w:tbl>
      <w:tblPr>
        <w:tblStyle w:val="TableGrid"/>
        <w:tblW w:w="7845" w:type="dxa"/>
        <w:tblInd w:w="0" w:type="dxa"/>
        <w:tblLook w:val="04A0" w:firstRow="1" w:lastRow="0" w:firstColumn="1" w:lastColumn="0" w:noHBand="0" w:noVBand="1"/>
      </w:tblPr>
      <w:tblGrid>
        <w:gridCol w:w="2833"/>
        <w:gridCol w:w="5012"/>
      </w:tblGrid>
      <w:tr w:rsidR="004F7408" w:rsidRPr="00C13806" w14:paraId="5A72248C" w14:textId="77777777">
        <w:trPr>
          <w:trHeight w:val="225"/>
        </w:trPr>
        <w:tc>
          <w:tcPr>
            <w:tcW w:w="2833" w:type="dxa"/>
            <w:tcBorders>
              <w:top w:val="nil"/>
              <w:left w:val="nil"/>
              <w:bottom w:val="nil"/>
              <w:right w:val="nil"/>
            </w:tcBorders>
          </w:tcPr>
          <w:p w14:paraId="3F7EFF1D" w14:textId="77777777" w:rsidR="004F7408" w:rsidRPr="00C13806" w:rsidRDefault="00000000">
            <w:pPr>
              <w:tabs>
                <w:tab w:val="center" w:pos="708"/>
                <w:tab w:val="center" w:pos="1416"/>
                <w:tab w:val="center" w:pos="2125"/>
              </w:tabs>
              <w:spacing w:after="0" w:line="259" w:lineRule="auto"/>
              <w:ind w:left="0" w:firstLine="0"/>
              <w:jc w:val="left"/>
              <w:rPr>
                <w:rFonts w:ascii="Source Sans Pro" w:hAnsi="Source Sans Pro"/>
              </w:rPr>
            </w:pPr>
            <w:r w:rsidRPr="00C13806">
              <w:rPr>
                <w:rFonts w:ascii="Source Sans Pro" w:hAnsi="Source Sans Pro"/>
              </w:rPr>
              <w:t xml:space="preserve">Név </w:t>
            </w:r>
            <w:r w:rsidRPr="00C13806">
              <w:rPr>
                <w:rFonts w:ascii="Source Sans Pro" w:hAnsi="Source Sans Pro"/>
              </w:rPr>
              <w:tab/>
              <w:t xml:space="preserve"> </w:t>
            </w:r>
            <w:r w:rsidRPr="00C13806">
              <w:rPr>
                <w:rFonts w:ascii="Source Sans Pro" w:hAnsi="Source Sans Pro"/>
              </w:rPr>
              <w:tab/>
              <w:t xml:space="preserve"> </w:t>
            </w:r>
            <w:r w:rsidRPr="00C13806">
              <w:rPr>
                <w:rFonts w:ascii="Source Sans Pro" w:hAnsi="Source Sans Pro"/>
              </w:rPr>
              <w:tab/>
              <w:t xml:space="preserve"> </w:t>
            </w:r>
          </w:p>
        </w:tc>
        <w:tc>
          <w:tcPr>
            <w:tcW w:w="5012" w:type="dxa"/>
            <w:tcBorders>
              <w:top w:val="nil"/>
              <w:left w:val="nil"/>
              <w:bottom w:val="nil"/>
              <w:right w:val="nil"/>
            </w:tcBorders>
          </w:tcPr>
          <w:p w14:paraId="060DCCB0" w14:textId="77777777" w:rsidR="004F7408" w:rsidRPr="00C13806" w:rsidRDefault="00000000">
            <w:pPr>
              <w:spacing w:after="0" w:line="259" w:lineRule="auto"/>
              <w:ind w:left="0" w:firstLine="0"/>
              <w:jc w:val="left"/>
              <w:rPr>
                <w:rFonts w:ascii="Source Sans Pro" w:hAnsi="Source Sans Pro"/>
              </w:rPr>
            </w:pPr>
            <w:r w:rsidRPr="00C13806">
              <w:rPr>
                <w:rFonts w:ascii="Source Sans Pro" w:hAnsi="Source Sans Pro"/>
              </w:rPr>
              <w:t xml:space="preserve">PannonWatt Zrt. </w:t>
            </w:r>
          </w:p>
        </w:tc>
      </w:tr>
      <w:tr w:rsidR="004F7408" w:rsidRPr="00C13806" w14:paraId="7D978B44" w14:textId="77777777">
        <w:trPr>
          <w:trHeight w:val="229"/>
        </w:trPr>
        <w:tc>
          <w:tcPr>
            <w:tcW w:w="2833" w:type="dxa"/>
            <w:tcBorders>
              <w:top w:val="nil"/>
              <w:left w:val="nil"/>
              <w:bottom w:val="nil"/>
              <w:right w:val="nil"/>
            </w:tcBorders>
          </w:tcPr>
          <w:p w14:paraId="67F0F9EE" w14:textId="77777777" w:rsidR="004F7408" w:rsidRPr="00C13806" w:rsidRDefault="00000000">
            <w:pPr>
              <w:tabs>
                <w:tab w:val="center" w:pos="1416"/>
                <w:tab w:val="center" w:pos="2125"/>
              </w:tabs>
              <w:spacing w:after="0" w:line="259" w:lineRule="auto"/>
              <w:ind w:left="0" w:firstLine="0"/>
              <w:jc w:val="left"/>
              <w:rPr>
                <w:rFonts w:ascii="Source Sans Pro" w:hAnsi="Source Sans Pro"/>
              </w:rPr>
            </w:pPr>
            <w:r w:rsidRPr="00C13806">
              <w:rPr>
                <w:rFonts w:ascii="Source Sans Pro" w:hAnsi="Source Sans Pro"/>
              </w:rPr>
              <w:t xml:space="preserve">Székhely: </w:t>
            </w:r>
            <w:r w:rsidRPr="00C13806">
              <w:rPr>
                <w:rFonts w:ascii="Source Sans Pro" w:hAnsi="Source Sans Pro"/>
              </w:rPr>
              <w:tab/>
              <w:t xml:space="preserve"> </w:t>
            </w:r>
            <w:r w:rsidRPr="00C13806">
              <w:rPr>
                <w:rFonts w:ascii="Source Sans Pro" w:hAnsi="Source Sans Pro"/>
              </w:rPr>
              <w:tab/>
              <w:t xml:space="preserve"> </w:t>
            </w:r>
          </w:p>
        </w:tc>
        <w:tc>
          <w:tcPr>
            <w:tcW w:w="5012" w:type="dxa"/>
            <w:tcBorders>
              <w:top w:val="nil"/>
              <w:left w:val="nil"/>
              <w:bottom w:val="nil"/>
              <w:right w:val="nil"/>
            </w:tcBorders>
          </w:tcPr>
          <w:p w14:paraId="22B10EF5" w14:textId="77777777" w:rsidR="004F7408" w:rsidRPr="00C13806" w:rsidRDefault="00000000">
            <w:pPr>
              <w:tabs>
                <w:tab w:val="center" w:pos="3540"/>
                <w:tab w:val="center" w:pos="4249"/>
                <w:tab w:val="center" w:pos="4957"/>
              </w:tabs>
              <w:spacing w:after="0" w:line="259" w:lineRule="auto"/>
              <w:ind w:left="0" w:firstLine="0"/>
              <w:jc w:val="left"/>
              <w:rPr>
                <w:rFonts w:ascii="Source Sans Pro" w:hAnsi="Source Sans Pro"/>
              </w:rPr>
            </w:pPr>
            <w:r w:rsidRPr="00C13806">
              <w:rPr>
                <w:rFonts w:ascii="Source Sans Pro" w:hAnsi="Source Sans Pro"/>
              </w:rPr>
              <w:t xml:space="preserve">9027 Győr, Kandó Kálmán út 11-13. </w:t>
            </w:r>
            <w:r w:rsidRPr="00C13806">
              <w:rPr>
                <w:rFonts w:ascii="Source Sans Pro" w:hAnsi="Source Sans Pro"/>
              </w:rPr>
              <w:tab/>
              <w:t xml:space="preserve"> </w:t>
            </w:r>
            <w:r w:rsidRPr="00C13806">
              <w:rPr>
                <w:rFonts w:ascii="Source Sans Pro" w:hAnsi="Source Sans Pro"/>
              </w:rPr>
              <w:tab/>
              <w:t xml:space="preserve"> </w:t>
            </w:r>
            <w:r w:rsidRPr="00C13806">
              <w:rPr>
                <w:rFonts w:ascii="Source Sans Pro" w:hAnsi="Source Sans Pro"/>
              </w:rPr>
              <w:tab/>
              <w:t xml:space="preserve"> </w:t>
            </w:r>
          </w:p>
        </w:tc>
      </w:tr>
      <w:tr w:rsidR="004F7408" w:rsidRPr="00C13806" w14:paraId="2AD6B2F2" w14:textId="77777777">
        <w:trPr>
          <w:trHeight w:val="230"/>
        </w:trPr>
        <w:tc>
          <w:tcPr>
            <w:tcW w:w="2833" w:type="dxa"/>
            <w:tcBorders>
              <w:top w:val="nil"/>
              <w:left w:val="nil"/>
              <w:bottom w:val="nil"/>
              <w:right w:val="nil"/>
            </w:tcBorders>
          </w:tcPr>
          <w:p w14:paraId="39C6ADBC" w14:textId="77777777" w:rsidR="004F7408" w:rsidRPr="00C13806" w:rsidRDefault="00000000">
            <w:pPr>
              <w:tabs>
                <w:tab w:val="center" w:pos="2125"/>
              </w:tabs>
              <w:spacing w:after="0" w:line="259" w:lineRule="auto"/>
              <w:ind w:left="0" w:firstLine="0"/>
              <w:jc w:val="left"/>
              <w:rPr>
                <w:rFonts w:ascii="Source Sans Pro" w:hAnsi="Source Sans Pro"/>
              </w:rPr>
            </w:pPr>
            <w:r w:rsidRPr="00C13806">
              <w:rPr>
                <w:rFonts w:ascii="Source Sans Pro" w:hAnsi="Source Sans Pro"/>
              </w:rPr>
              <w:t xml:space="preserve">Cégjegyzékszám: </w:t>
            </w:r>
            <w:r w:rsidRPr="00C13806">
              <w:rPr>
                <w:rFonts w:ascii="Source Sans Pro" w:hAnsi="Source Sans Pro"/>
              </w:rPr>
              <w:tab/>
              <w:t xml:space="preserve"> </w:t>
            </w:r>
          </w:p>
        </w:tc>
        <w:tc>
          <w:tcPr>
            <w:tcW w:w="5012" w:type="dxa"/>
            <w:tcBorders>
              <w:top w:val="nil"/>
              <w:left w:val="nil"/>
              <w:bottom w:val="nil"/>
              <w:right w:val="nil"/>
            </w:tcBorders>
          </w:tcPr>
          <w:p w14:paraId="1603CCDB" w14:textId="77777777" w:rsidR="004F7408" w:rsidRPr="00C13806" w:rsidRDefault="00000000">
            <w:pPr>
              <w:spacing w:after="0" w:line="259" w:lineRule="auto"/>
              <w:ind w:left="0" w:firstLine="0"/>
              <w:jc w:val="left"/>
              <w:rPr>
                <w:rFonts w:ascii="Source Sans Pro" w:hAnsi="Source Sans Pro"/>
              </w:rPr>
            </w:pPr>
            <w:r w:rsidRPr="00C13806">
              <w:rPr>
                <w:rFonts w:ascii="Source Sans Pro" w:hAnsi="Source Sans Pro"/>
              </w:rPr>
              <w:t xml:space="preserve">08 10 001892 </w:t>
            </w:r>
          </w:p>
        </w:tc>
      </w:tr>
      <w:tr w:rsidR="004F7408" w:rsidRPr="00C13806" w14:paraId="14D7493D" w14:textId="77777777">
        <w:trPr>
          <w:trHeight w:val="230"/>
        </w:trPr>
        <w:tc>
          <w:tcPr>
            <w:tcW w:w="2833" w:type="dxa"/>
            <w:tcBorders>
              <w:top w:val="nil"/>
              <w:left w:val="nil"/>
              <w:bottom w:val="nil"/>
              <w:right w:val="nil"/>
            </w:tcBorders>
          </w:tcPr>
          <w:p w14:paraId="099BA909" w14:textId="77777777" w:rsidR="004F7408" w:rsidRPr="00C13806" w:rsidRDefault="00000000">
            <w:pPr>
              <w:tabs>
                <w:tab w:val="center" w:pos="1416"/>
                <w:tab w:val="center" w:pos="2125"/>
              </w:tabs>
              <w:spacing w:after="0" w:line="259" w:lineRule="auto"/>
              <w:ind w:left="0" w:firstLine="0"/>
              <w:jc w:val="left"/>
              <w:rPr>
                <w:rFonts w:ascii="Source Sans Pro" w:hAnsi="Source Sans Pro"/>
              </w:rPr>
            </w:pPr>
            <w:r w:rsidRPr="00C13806">
              <w:rPr>
                <w:rFonts w:ascii="Source Sans Pro" w:hAnsi="Source Sans Pro"/>
              </w:rPr>
              <w:t xml:space="preserve">Adószám: </w:t>
            </w:r>
            <w:r w:rsidRPr="00C13806">
              <w:rPr>
                <w:rFonts w:ascii="Source Sans Pro" w:hAnsi="Source Sans Pro"/>
              </w:rPr>
              <w:tab/>
              <w:t xml:space="preserve"> </w:t>
            </w:r>
            <w:r w:rsidRPr="00C13806">
              <w:rPr>
                <w:rFonts w:ascii="Source Sans Pro" w:hAnsi="Source Sans Pro"/>
              </w:rPr>
              <w:tab/>
              <w:t xml:space="preserve"> </w:t>
            </w:r>
          </w:p>
        </w:tc>
        <w:tc>
          <w:tcPr>
            <w:tcW w:w="5012" w:type="dxa"/>
            <w:tcBorders>
              <w:top w:val="nil"/>
              <w:left w:val="nil"/>
              <w:bottom w:val="nil"/>
              <w:right w:val="nil"/>
            </w:tcBorders>
          </w:tcPr>
          <w:p w14:paraId="33B07DCF" w14:textId="77777777" w:rsidR="004F7408" w:rsidRPr="00C13806" w:rsidRDefault="00000000">
            <w:pPr>
              <w:tabs>
                <w:tab w:val="center" w:pos="2124"/>
                <w:tab w:val="center" w:pos="2832"/>
              </w:tabs>
              <w:spacing w:after="0" w:line="259" w:lineRule="auto"/>
              <w:ind w:left="0" w:firstLine="0"/>
              <w:jc w:val="left"/>
              <w:rPr>
                <w:rFonts w:ascii="Source Sans Pro" w:hAnsi="Source Sans Pro"/>
              </w:rPr>
            </w:pPr>
            <w:r w:rsidRPr="00C13806">
              <w:rPr>
                <w:rFonts w:ascii="Source Sans Pro" w:hAnsi="Source Sans Pro"/>
              </w:rPr>
              <w:t xml:space="preserve">25327292-2-08  </w:t>
            </w:r>
            <w:r w:rsidRPr="00C13806">
              <w:rPr>
                <w:rFonts w:ascii="Source Sans Pro" w:hAnsi="Source Sans Pro"/>
              </w:rPr>
              <w:tab/>
              <w:t xml:space="preserve"> </w:t>
            </w:r>
            <w:r w:rsidRPr="00C13806">
              <w:rPr>
                <w:rFonts w:ascii="Source Sans Pro" w:hAnsi="Source Sans Pro"/>
              </w:rPr>
              <w:tab/>
              <w:t xml:space="preserve"> </w:t>
            </w:r>
          </w:p>
        </w:tc>
      </w:tr>
      <w:tr w:rsidR="004F7408" w:rsidRPr="00C13806" w14:paraId="35E21391" w14:textId="77777777">
        <w:trPr>
          <w:trHeight w:val="230"/>
        </w:trPr>
        <w:tc>
          <w:tcPr>
            <w:tcW w:w="2833" w:type="dxa"/>
            <w:tcBorders>
              <w:top w:val="nil"/>
              <w:left w:val="nil"/>
              <w:bottom w:val="nil"/>
              <w:right w:val="nil"/>
            </w:tcBorders>
          </w:tcPr>
          <w:p w14:paraId="225F9AC5" w14:textId="77777777" w:rsidR="004F7408" w:rsidRPr="00C13806" w:rsidRDefault="00000000">
            <w:pPr>
              <w:tabs>
                <w:tab w:val="center" w:pos="1416"/>
                <w:tab w:val="center" w:pos="2125"/>
              </w:tabs>
              <w:spacing w:after="0" w:line="259" w:lineRule="auto"/>
              <w:ind w:left="0" w:firstLine="0"/>
              <w:jc w:val="left"/>
              <w:rPr>
                <w:rFonts w:ascii="Source Sans Pro" w:hAnsi="Source Sans Pro"/>
              </w:rPr>
            </w:pPr>
            <w:proofErr w:type="gramStart"/>
            <w:r w:rsidRPr="00C13806">
              <w:rPr>
                <w:rFonts w:ascii="Source Sans Pro" w:hAnsi="Source Sans Pro"/>
              </w:rPr>
              <w:t xml:space="preserve">E-mail:   </w:t>
            </w:r>
            <w:proofErr w:type="gramEnd"/>
            <w:r w:rsidRPr="00C13806">
              <w:rPr>
                <w:rFonts w:ascii="Source Sans Pro" w:hAnsi="Source Sans Pro"/>
              </w:rPr>
              <w:tab/>
              <w:t xml:space="preserve"> </w:t>
            </w:r>
            <w:r w:rsidRPr="00C13806">
              <w:rPr>
                <w:rFonts w:ascii="Source Sans Pro" w:hAnsi="Source Sans Pro"/>
              </w:rPr>
              <w:tab/>
              <w:t xml:space="preserve"> </w:t>
            </w:r>
          </w:p>
        </w:tc>
        <w:tc>
          <w:tcPr>
            <w:tcW w:w="5012" w:type="dxa"/>
            <w:tcBorders>
              <w:top w:val="nil"/>
              <w:left w:val="nil"/>
              <w:bottom w:val="nil"/>
              <w:right w:val="nil"/>
            </w:tcBorders>
          </w:tcPr>
          <w:p w14:paraId="48C12CD7" w14:textId="77777777" w:rsidR="004F7408" w:rsidRPr="00C13806" w:rsidRDefault="00000000">
            <w:pPr>
              <w:spacing w:after="0" w:line="259" w:lineRule="auto"/>
              <w:ind w:left="0" w:firstLine="0"/>
              <w:jc w:val="left"/>
              <w:rPr>
                <w:rFonts w:ascii="Source Sans Pro" w:hAnsi="Source Sans Pro"/>
              </w:rPr>
            </w:pPr>
            <w:r w:rsidRPr="00C13806">
              <w:rPr>
                <w:rFonts w:ascii="Source Sans Pro" w:hAnsi="Source Sans Pro"/>
              </w:rPr>
              <w:t xml:space="preserve">office@pannonwatt.hu </w:t>
            </w:r>
          </w:p>
        </w:tc>
      </w:tr>
      <w:tr w:rsidR="004F7408" w:rsidRPr="00C13806" w14:paraId="69DD2804" w14:textId="77777777">
        <w:trPr>
          <w:trHeight w:val="454"/>
        </w:trPr>
        <w:tc>
          <w:tcPr>
            <w:tcW w:w="2833" w:type="dxa"/>
            <w:tcBorders>
              <w:top w:val="nil"/>
              <w:left w:val="nil"/>
              <w:bottom w:val="nil"/>
              <w:right w:val="nil"/>
            </w:tcBorders>
          </w:tcPr>
          <w:p w14:paraId="3D1564E3" w14:textId="77777777" w:rsidR="004F7408" w:rsidRPr="00C13806" w:rsidRDefault="00000000">
            <w:pPr>
              <w:spacing w:after="0" w:line="259" w:lineRule="auto"/>
              <w:ind w:left="0" w:firstLine="0"/>
              <w:jc w:val="left"/>
              <w:rPr>
                <w:rFonts w:ascii="Source Sans Pro" w:hAnsi="Source Sans Pro"/>
              </w:rPr>
            </w:pPr>
            <w:r w:rsidRPr="00C13806">
              <w:rPr>
                <w:rFonts w:ascii="Source Sans Pro" w:hAnsi="Source Sans Pro"/>
              </w:rPr>
              <w:t xml:space="preserve">Adatkezelő képviselője:  </w:t>
            </w:r>
          </w:p>
          <w:p w14:paraId="78CC2FAE" w14:textId="77777777" w:rsidR="004F7408" w:rsidRPr="00C13806" w:rsidRDefault="00000000">
            <w:pPr>
              <w:spacing w:after="0" w:line="259" w:lineRule="auto"/>
              <w:ind w:left="0" w:firstLine="0"/>
              <w:jc w:val="left"/>
              <w:rPr>
                <w:rFonts w:ascii="Source Sans Pro" w:hAnsi="Source Sans Pro"/>
              </w:rPr>
            </w:pPr>
            <w:r w:rsidRPr="00C13806">
              <w:rPr>
                <w:rFonts w:ascii="Source Sans Pro" w:hAnsi="Source Sans Pro"/>
              </w:rPr>
              <w:t xml:space="preserve"> </w:t>
            </w:r>
          </w:p>
        </w:tc>
        <w:tc>
          <w:tcPr>
            <w:tcW w:w="5012" w:type="dxa"/>
            <w:tcBorders>
              <w:top w:val="nil"/>
              <w:left w:val="nil"/>
              <w:bottom w:val="nil"/>
              <w:right w:val="nil"/>
            </w:tcBorders>
          </w:tcPr>
          <w:p w14:paraId="4C4E1089" w14:textId="77777777" w:rsidR="004F7408" w:rsidRPr="00C13806" w:rsidRDefault="00000000">
            <w:pPr>
              <w:spacing w:after="0" w:line="259" w:lineRule="auto"/>
              <w:ind w:left="0" w:firstLine="0"/>
              <w:jc w:val="left"/>
              <w:rPr>
                <w:rFonts w:ascii="Source Sans Pro" w:hAnsi="Source Sans Pro"/>
              </w:rPr>
            </w:pPr>
            <w:r w:rsidRPr="00C13806">
              <w:rPr>
                <w:rFonts w:ascii="Source Sans Pro" w:hAnsi="Source Sans Pro"/>
              </w:rPr>
              <w:t xml:space="preserve">Vőneki Róbert– vezérigazgató </w:t>
            </w:r>
          </w:p>
        </w:tc>
      </w:tr>
    </w:tbl>
    <w:p w14:paraId="64550FE5" w14:textId="77777777" w:rsidR="004F7408" w:rsidRPr="00C13806" w:rsidRDefault="00000000">
      <w:pPr>
        <w:pStyle w:val="Cmsor1"/>
        <w:ind w:left="345" w:hanging="360"/>
        <w:rPr>
          <w:rFonts w:ascii="Source Sans Pro" w:hAnsi="Source Sans Pro"/>
        </w:rPr>
      </w:pPr>
      <w:r w:rsidRPr="00C13806">
        <w:rPr>
          <w:rFonts w:ascii="Source Sans Pro" w:hAnsi="Source Sans Pro"/>
        </w:rPr>
        <w:t xml:space="preserve">A SZEMÉLYES ADATOK KÖRE, AZ ADATKEZELÉS CÉLJA, JOGCÍME ÉS IDŐTARTAMA  </w:t>
      </w:r>
    </w:p>
    <w:p w14:paraId="2E4FBA5B" w14:textId="77777777" w:rsidR="004F7408" w:rsidRPr="00C13806" w:rsidRDefault="00000000">
      <w:pPr>
        <w:spacing w:after="207"/>
        <w:ind w:left="-5"/>
        <w:rPr>
          <w:rFonts w:ascii="Source Sans Pro" w:hAnsi="Source Sans Pro"/>
        </w:rPr>
      </w:pPr>
      <w:r w:rsidRPr="00C13806">
        <w:rPr>
          <w:rFonts w:ascii="Source Sans Pro" w:hAnsi="Source Sans Pro"/>
        </w:rPr>
        <w:t xml:space="preserve">Felhívjuk a PannonWatt Zrt. részére adatközlők figyelmét, hogy amennyiben nem saját személyes adataikat adják meg, az adatközlő kötelessége az érintett hozzájárulásának beszerzése.  </w:t>
      </w:r>
    </w:p>
    <w:p w14:paraId="43ACF9B1" w14:textId="77777777" w:rsidR="004F7408" w:rsidRPr="00C13806" w:rsidRDefault="00000000">
      <w:pPr>
        <w:spacing w:after="172"/>
        <w:ind w:left="-5"/>
        <w:rPr>
          <w:rFonts w:ascii="Source Sans Pro" w:hAnsi="Source Sans Pro"/>
        </w:rPr>
      </w:pPr>
      <w:r w:rsidRPr="00C13806">
        <w:rPr>
          <w:rFonts w:ascii="Source Sans Pro" w:hAnsi="Source Sans Pro"/>
        </w:rPr>
        <w:t xml:space="preserve">Az egyes adatkezeléseinkkel kapcsolatban a következő tájékoztatásokat adjuk.  </w:t>
      </w:r>
    </w:p>
    <w:p w14:paraId="5DF3E3D3" w14:textId="77777777" w:rsidR="004F7408" w:rsidRPr="00C13806" w:rsidRDefault="00000000">
      <w:pPr>
        <w:spacing w:after="12" w:line="259" w:lineRule="auto"/>
        <w:ind w:left="0" w:firstLine="0"/>
        <w:jc w:val="left"/>
        <w:rPr>
          <w:rFonts w:ascii="Source Sans Pro" w:hAnsi="Source Sans Pro"/>
        </w:rPr>
      </w:pPr>
      <w:r w:rsidRPr="00C13806">
        <w:rPr>
          <w:rFonts w:ascii="Source Sans Pro" w:hAnsi="Source Sans Pro"/>
        </w:rPr>
        <w:t xml:space="preserve"> </w:t>
      </w:r>
    </w:p>
    <w:p w14:paraId="7077FE66" w14:textId="77777777" w:rsidR="004F7408" w:rsidRPr="00C13806" w:rsidRDefault="00000000">
      <w:pPr>
        <w:pStyle w:val="Cmsor2"/>
        <w:spacing w:after="205"/>
        <w:ind w:left="792" w:hanging="432"/>
        <w:rPr>
          <w:rFonts w:ascii="Source Sans Pro" w:hAnsi="Source Sans Pro"/>
        </w:rPr>
      </w:pPr>
      <w:r w:rsidRPr="00C13806">
        <w:rPr>
          <w:rFonts w:ascii="Source Sans Pro" w:hAnsi="Source Sans Pro"/>
        </w:rPr>
        <w:t xml:space="preserve">Ajánlatkérés, érdeklődés közvetlen megkereséssel  </w:t>
      </w:r>
    </w:p>
    <w:p w14:paraId="46678CB6" w14:textId="77777777" w:rsidR="004F7408" w:rsidRPr="00C13806" w:rsidRDefault="00000000">
      <w:pPr>
        <w:ind w:left="-5"/>
        <w:rPr>
          <w:rFonts w:ascii="Source Sans Pro" w:hAnsi="Source Sans Pro"/>
        </w:rPr>
      </w:pPr>
      <w:r w:rsidRPr="00C13806">
        <w:rPr>
          <w:rFonts w:ascii="Source Sans Pro" w:hAnsi="Source Sans Pro"/>
        </w:rPr>
        <w:t xml:space="preserve">Az </w:t>
      </w:r>
      <w:r w:rsidRPr="00C13806">
        <w:rPr>
          <w:rFonts w:ascii="Source Sans Pro" w:hAnsi="Source Sans Pro"/>
        </w:rPr>
        <w:tab/>
        <w:t xml:space="preserve">érdeklődőknek </w:t>
      </w:r>
      <w:r w:rsidRPr="00C13806">
        <w:rPr>
          <w:rFonts w:ascii="Source Sans Pro" w:hAnsi="Source Sans Pro"/>
        </w:rPr>
        <w:tab/>
        <w:t xml:space="preserve">lehetősége </w:t>
      </w:r>
      <w:r w:rsidRPr="00C13806">
        <w:rPr>
          <w:rFonts w:ascii="Source Sans Pro" w:hAnsi="Source Sans Pro"/>
        </w:rPr>
        <w:tab/>
        <w:t xml:space="preserve">van </w:t>
      </w:r>
      <w:r w:rsidRPr="00C13806">
        <w:rPr>
          <w:rFonts w:ascii="Source Sans Pro" w:hAnsi="Source Sans Pro"/>
        </w:rPr>
        <w:tab/>
        <w:t xml:space="preserve">Társaságunk </w:t>
      </w:r>
      <w:r w:rsidRPr="00C13806">
        <w:rPr>
          <w:rFonts w:ascii="Source Sans Pro" w:hAnsi="Source Sans Pro"/>
        </w:rPr>
        <w:tab/>
        <w:t xml:space="preserve">felé </w:t>
      </w:r>
      <w:r w:rsidRPr="00C13806">
        <w:rPr>
          <w:rFonts w:ascii="Source Sans Pro" w:hAnsi="Source Sans Pro"/>
        </w:rPr>
        <w:tab/>
        <w:t xml:space="preserve">közvetlen </w:t>
      </w:r>
      <w:r w:rsidRPr="00C13806">
        <w:rPr>
          <w:rFonts w:ascii="Source Sans Pro" w:hAnsi="Source Sans Pro"/>
        </w:rPr>
        <w:tab/>
        <w:t xml:space="preserve">megkeresést </w:t>
      </w:r>
      <w:r w:rsidRPr="00C13806">
        <w:rPr>
          <w:rFonts w:ascii="Source Sans Pro" w:hAnsi="Source Sans Pro"/>
        </w:rPr>
        <w:tab/>
        <w:t xml:space="preserve">tenni </w:t>
      </w:r>
      <w:r w:rsidRPr="00C13806">
        <w:rPr>
          <w:rFonts w:ascii="Source Sans Pro" w:hAnsi="Source Sans Pro"/>
        </w:rPr>
        <w:tab/>
        <w:t xml:space="preserve">az office@pannonwatt.hu címre küldött elektronikus levélben, ill. telefonos megkereséssel. </w:t>
      </w:r>
    </w:p>
    <w:p w14:paraId="0D8DED20" w14:textId="77777777" w:rsidR="004F7408" w:rsidRPr="00C13806" w:rsidRDefault="00000000">
      <w:pPr>
        <w:spacing w:after="12" w:line="249" w:lineRule="auto"/>
        <w:ind w:left="-5"/>
        <w:jc w:val="left"/>
        <w:rPr>
          <w:rFonts w:ascii="Source Sans Pro" w:hAnsi="Source Sans Pro"/>
        </w:rPr>
      </w:pPr>
      <w:r w:rsidRPr="00C13806">
        <w:rPr>
          <w:rFonts w:ascii="Source Sans Pro" w:hAnsi="Source Sans Pro"/>
          <w:b/>
        </w:rPr>
        <w:t>Az adatkezelés célja</w:t>
      </w:r>
      <w:r w:rsidRPr="00C13806">
        <w:rPr>
          <w:rFonts w:ascii="Source Sans Pro" w:hAnsi="Source Sans Pro"/>
        </w:rPr>
        <w:t xml:space="preserve">: </w:t>
      </w:r>
    </w:p>
    <w:p w14:paraId="18CE9149" w14:textId="77777777" w:rsidR="004F7408" w:rsidRPr="00C13806" w:rsidRDefault="00000000">
      <w:pPr>
        <w:ind w:left="-5"/>
        <w:rPr>
          <w:rFonts w:ascii="Source Sans Pro" w:hAnsi="Source Sans Pro"/>
        </w:rPr>
      </w:pPr>
      <w:r w:rsidRPr="00C13806">
        <w:rPr>
          <w:rFonts w:ascii="Source Sans Pro" w:hAnsi="Source Sans Pro"/>
        </w:rPr>
        <w:t xml:space="preserve">Kapcsolattartás az érintett, valamint Társaságunk közötti kommunikáció előmozdítása és a minél szorosabb és hatékonyabb együttműködés érdekében. </w:t>
      </w:r>
    </w:p>
    <w:p w14:paraId="47A85AE3" w14:textId="77777777" w:rsidR="004F7408" w:rsidRPr="00C13806" w:rsidRDefault="00000000">
      <w:pPr>
        <w:ind w:left="-5"/>
        <w:rPr>
          <w:rFonts w:ascii="Source Sans Pro" w:hAnsi="Source Sans Pro"/>
        </w:rPr>
      </w:pPr>
      <w:r w:rsidRPr="00C13806">
        <w:rPr>
          <w:rFonts w:ascii="Source Sans Pro" w:hAnsi="Source Sans Pro"/>
        </w:rPr>
        <w:t xml:space="preserve">Az </w:t>
      </w:r>
      <w:r w:rsidRPr="00C13806">
        <w:rPr>
          <w:rFonts w:ascii="Source Sans Pro" w:hAnsi="Source Sans Pro"/>
          <w:b/>
        </w:rPr>
        <w:t>adatkezelés jogalapja:</w:t>
      </w:r>
      <w:r w:rsidRPr="00C13806">
        <w:rPr>
          <w:rFonts w:ascii="Source Sans Pro" w:hAnsi="Source Sans Pro"/>
        </w:rPr>
        <w:t xml:space="preserve"> jogos érdek, - – GDPR 6. cikk (1) bekezdés f) pont </w:t>
      </w:r>
    </w:p>
    <w:p w14:paraId="20B3873D" w14:textId="77777777" w:rsidR="004F7408" w:rsidRPr="00C13806" w:rsidRDefault="00000000">
      <w:pPr>
        <w:ind w:left="-5"/>
        <w:rPr>
          <w:rFonts w:ascii="Source Sans Pro" w:hAnsi="Source Sans Pro"/>
        </w:rPr>
      </w:pPr>
      <w:r w:rsidRPr="00C13806">
        <w:rPr>
          <w:rFonts w:ascii="Source Sans Pro" w:hAnsi="Source Sans Pro"/>
          <w:b/>
        </w:rPr>
        <w:t>A kezelt személyes adatok köre</w:t>
      </w:r>
      <w:r w:rsidRPr="00C13806">
        <w:rPr>
          <w:rFonts w:ascii="Source Sans Pro" w:hAnsi="Source Sans Pro"/>
        </w:rPr>
        <w:t xml:space="preserve">: Kapcsolattartó neve; e-mail címe, telefonszáma ill. az érintetett által megadott egyéb információk  </w:t>
      </w:r>
    </w:p>
    <w:p w14:paraId="225801A9" w14:textId="77777777" w:rsidR="004F7408" w:rsidRPr="00C13806" w:rsidRDefault="00000000">
      <w:pPr>
        <w:ind w:left="-5"/>
        <w:rPr>
          <w:rFonts w:ascii="Source Sans Pro" w:hAnsi="Source Sans Pro"/>
        </w:rPr>
      </w:pPr>
      <w:r w:rsidRPr="00C13806">
        <w:rPr>
          <w:rFonts w:ascii="Source Sans Pro" w:hAnsi="Source Sans Pro"/>
          <w:b/>
        </w:rPr>
        <w:t>Az adatkezelés időtartama</w:t>
      </w:r>
      <w:r w:rsidRPr="00C13806">
        <w:rPr>
          <w:rFonts w:ascii="Source Sans Pro" w:hAnsi="Source Sans Pro"/>
        </w:rPr>
        <w:t xml:space="preserve">: az érintett tiltakozásáig ill. az adatkezelés céljának eléréséig </w:t>
      </w:r>
    </w:p>
    <w:p w14:paraId="25446359" w14:textId="77777777" w:rsidR="004F7408" w:rsidRPr="00C13806" w:rsidRDefault="00000000">
      <w:pPr>
        <w:ind w:left="-5"/>
        <w:rPr>
          <w:rFonts w:ascii="Source Sans Pro" w:hAnsi="Source Sans Pro"/>
        </w:rPr>
      </w:pPr>
      <w:r w:rsidRPr="00C13806">
        <w:rPr>
          <w:rFonts w:ascii="Source Sans Pro" w:hAnsi="Source Sans Pro"/>
          <w:b/>
        </w:rPr>
        <w:t xml:space="preserve">Személyes adatok címzettjei: </w:t>
      </w:r>
      <w:r w:rsidRPr="00C13806">
        <w:rPr>
          <w:rFonts w:ascii="Source Sans Pro" w:hAnsi="Source Sans Pro"/>
        </w:rPr>
        <w:t xml:space="preserve">A megismert adatokat az adatkezelő a 8. pontban megjelölt adatfeldolgozó(k) kivételével harmadik félnek nem adja át. A rögzített adatokat csak az Adatkezelő alkalmazottai és az adatfeldolgozó(k) kijelölt kollégái ismerhetik meg. </w:t>
      </w:r>
    </w:p>
    <w:p w14:paraId="4BA41497" w14:textId="77777777" w:rsidR="004F7408" w:rsidRPr="00C13806" w:rsidRDefault="00000000">
      <w:pPr>
        <w:ind w:left="-5"/>
        <w:rPr>
          <w:rFonts w:ascii="Source Sans Pro" w:hAnsi="Source Sans Pro"/>
        </w:rPr>
      </w:pPr>
      <w:r w:rsidRPr="00C13806">
        <w:rPr>
          <w:rFonts w:ascii="Source Sans Pro" w:hAnsi="Source Sans Pro"/>
          <w:b/>
        </w:rPr>
        <w:t>A jogos érdek megjelölése</w:t>
      </w:r>
      <w:r w:rsidRPr="00C13806">
        <w:rPr>
          <w:rFonts w:ascii="Source Sans Pro" w:hAnsi="Source Sans Pro"/>
        </w:rPr>
        <w:t xml:space="preserve">: Társaságunk jogos érdeke az érintett által megadott adatok kezelése – közvetlen üzletszerzés. </w:t>
      </w:r>
    </w:p>
    <w:p w14:paraId="70B6B4BA" w14:textId="77777777" w:rsidR="004F7408" w:rsidRPr="00C13806" w:rsidRDefault="00000000">
      <w:pPr>
        <w:ind w:left="-5"/>
        <w:rPr>
          <w:rFonts w:ascii="Source Sans Pro" w:hAnsi="Source Sans Pro"/>
        </w:rPr>
      </w:pPr>
      <w:r w:rsidRPr="00C13806">
        <w:rPr>
          <w:rFonts w:ascii="Source Sans Pro" w:hAnsi="Source Sans Pro"/>
          <w:b/>
        </w:rPr>
        <w:t>Az adatszolgáltatás elmaradásának lehetséges következményei:</w:t>
      </w:r>
      <w:r w:rsidRPr="00C13806">
        <w:rPr>
          <w:rFonts w:ascii="Source Sans Pro" w:hAnsi="Source Sans Pro"/>
        </w:rPr>
        <w:t xml:space="preserve"> Az érintett és a Társaság között a kommunikáció nem v. korlátozottan lehetséges. </w:t>
      </w:r>
    </w:p>
    <w:p w14:paraId="2C40358A" w14:textId="77777777" w:rsidR="004F7408" w:rsidRPr="00C13806" w:rsidRDefault="00000000">
      <w:pPr>
        <w:spacing w:after="12" w:line="249" w:lineRule="auto"/>
        <w:ind w:left="-5"/>
        <w:jc w:val="left"/>
        <w:rPr>
          <w:rFonts w:ascii="Source Sans Pro" w:hAnsi="Source Sans Pro"/>
        </w:rPr>
      </w:pPr>
      <w:r w:rsidRPr="00C13806">
        <w:rPr>
          <w:rFonts w:ascii="Source Sans Pro" w:hAnsi="Source Sans Pro"/>
          <w:b/>
        </w:rPr>
        <w:t xml:space="preserve">Az adatkezeléssel érintettek köre: </w:t>
      </w:r>
    </w:p>
    <w:p w14:paraId="3652AD40" w14:textId="77777777" w:rsidR="004F7408" w:rsidRPr="00C13806" w:rsidRDefault="00000000">
      <w:pPr>
        <w:ind w:left="-5"/>
        <w:rPr>
          <w:rFonts w:ascii="Source Sans Pro" w:hAnsi="Source Sans Pro"/>
        </w:rPr>
      </w:pPr>
      <w:r w:rsidRPr="00C13806">
        <w:rPr>
          <w:rFonts w:ascii="Source Sans Pro" w:hAnsi="Source Sans Pro"/>
        </w:rPr>
        <w:lastRenderedPageBreak/>
        <w:t xml:space="preserve">A Társaság szolgáltatásaival kapcsolatosan közvetlenül (Pl: e-mailben, telefonon) érdeklődő partnerek, érintettek. </w:t>
      </w:r>
    </w:p>
    <w:p w14:paraId="1CCD39FB" w14:textId="77777777" w:rsidR="004F7408" w:rsidRPr="00C13806" w:rsidRDefault="00000000">
      <w:pPr>
        <w:spacing w:after="12" w:line="259" w:lineRule="auto"/>
        <w:ind w:left="0" w:firstLine="0"/>
        <w:jc w:val="left"/>
        <w:rPr>
          <w:rFonts w:ascii="Source Sans Pro" w:hAnsi="Source Sans Pro"/>
        </w:rPr>
      </w:pPr>
      <w:r w:rsidRPr="00C13806">
        <w:rPr>
          <w:rFonts w:ascii="Source Sans Pro" w:hAnsi="Source Sans Pro"/>
        </w:rPr>
        <w:t xml:space="preserve"> </w:t>
      </w:r>
    </w:p>
    <w:p w14:paraId="083621D6" w14:textId="77777777" w:rsidR="004F7408" w:rsidRPr="00C13806" w:rsidRDefault="00000000">
      <w:pPr>
        <w:pStyle w:val="Cmsor2"/>
        <w:spacing w:after="203"/>
        <w:ind w:left="792" w:hanging="432"/>
        <w:rPr>
          <w:rFonts w:ascii="Source Sans Pro" w:hAnsi="Source Sans Pro"/>
        </w:rPr>
      </w:pPr>
      <w:r w:rsidRPr="00C13806">
        <w:rPr>
          <w:rFonts w:ascii="Source Sans Pro" w:hAnsi="Source Sans Pro"/>
        </w:rPr>
        <w:t xml:space="preserve">Megrendelés, szerződés teljesítésével összefüggő adatkezelés </w:t>
      </w:r>
    </w:p>
    <w:p w14:paraId="1FBCC571" w14:textId="77777777" w:rsidR="004F7408" w:rsidRPr="00C13806" w:rsidRDefault="00000000">
      <w:pPr>
        <w:ind w:left="-5"/>
        <w:rPr>
          <w:rFonts w:ascii="Source Sans Pro" w:hAnsi="Source Sans Pro"/>
        </w:rPr>
      </w:pPr>
      <w:r w:rsidRPr="00C13806">
        <w:rPr>
          <w:rFonts w:ascii="Source Sans Pro" w:hAnsi="Source Sans Pro"/>
          <w:b/>
        </w:rPr>
        <w:t>Az adatkezelés célja</w:t>
      </w:r>
      <w:r w:rsidRPr="00C13806">
        <w:rPr>
          <w:rFonts w:ascii="Source Sans Pro" w:hAnsi="Source Sans Pro"/>
        </w:rPr>
        <w:t xml:space="preserve">: az ügyfelek nyilvántartása, a megrendelések, szerződések teljesítése, kapcsolattartás a szerződéses feladatokkal kapcsolatosan. </w:t>
      </w:r>
    </w:p>
    <w:p w14:paraId="27EF4A75" w14:textId="77777777" w:rsidR="004F7408" w:rsidRPr="00C13806" w:rsidRDefault="00000000">
      <w:pPr>
        <w:ind w:left="-5"/>
        <w:rPr>
          <w:rFonts w:ascii="Source Sans Pro" w:hAnsi="Source Sans Pro"/>
        </w:rPr>
      </w:pPr>
      <w:r w:rsidRPr="00C13806">
        <w:rPr>
          <w:rFonts w:ascii="Source Sans Pro" w:hAnsi="Source Sans Pro"/>
          <w:b/>
        </w:rPr>
        <w:t>Az adatkezelés jogalapja</w:t>
      </w:r>
      <w:r w:rsidRPr="00C13806">
        <w:rPr>
          <w:rFonts w:ascii="Source Sans Pro" w:hAnsi="Source Sans Pro"/>
        </w:rPr>
        <w:t xml:space="preserve">: érintett önkéntes hozzájárulása - – GDPR 6. cikk (1) bekezdés a) pont </w:t>
      </w:r>
      <w:r w:rsidRPr="00C13806">
        <w:rPr>
          <w:rFonts w:ascii="Source Sans Pro" w:hAnsi="Source Sans Pro"/>
          <w:b/>
        </w:rPr>
        <w:t>A kezelt személyes adatok köre</w:t>
      </w:r>
      <w:r w:rsidRPr="00C13806">
        <w:rPr>
          <w:rFonts w:ascii="Source Sans Pro" w:hAnsi="Source Sans Pro"/>
        </w:rPr>
        <w:t xml:space="preserve">: Kapcsolattartó vezetéknév és keresztnév; telefonszám; e-mail cím; egyedi azonosító, az érintett által megadott egyéb információk  </w:t>
      </w:r>
    </w:p>
    <w:p w14:paraId="22082C25" w14:textId="77777777" w:rsidR="004F7408" w:rsidRPr="00C13806" w:rsidRDefault="00000000">
      <w:pPr>
        <w:ind w:left="-5"/>
        <w:rPr>
          <w:rFonts w:ascii="Source Sans Pro" w:hAnsi="Source Sans Pro"/>
        </w:rPr>
      </w:pPr>
      <w:r w:rsidRPr="00C13806">
        <w:rPr>
          <w:rFonts w:ascii="Source Sans Pro" w:hAnsi="Source Sans Pro"/>
          <w:b/>
        </w:rPr>
        <w:t>Az adatkezelés időtartama</w:t>
      </w:r>
      <w:r w:rsidRPr="00C13806">
        <w:rPr>
          <w:rFonts w:ascii="Source Sans Pro" w:hAnsi="Source Sans Pro"/>
        </w:rPr>
        <w:t xml:space="preserve">: a szerződés/megrendelés teljesítéséig, ill. a szerződés teljesítésével kapcsolatos dokumentáció megőrzési ideje 8 év </w:t>
      </w:r>
    </w:p>
    <w:p w14:paraId="2E923F6A" w14:textId="77777777" w:rsidR="004F7408" w:rsidRPr="00C13806" w:rsidRDefault="00000000">
      <w:pPr>
        <w:ind w:left="-5"/>
        <w:rPr>
          <w:rFonts w:ascii="Source Sans Pro" w:hAnsi="Source Sans Pro"/>
        </w:rPr>
      </w:pPr>
      <w:r w:rsidRPr="00C13806">
        <w:rPr>
          <w:rFonts w:ascii="Source Sans Pro" w:hAnsi="Source Sans Pro"/>
          <w:b/>
        </w:rPr>
        <w:t>Az adatszolgáltatás elmaradásának lehetséges következményei:</w:t>
      </w:r>
      <w:r w:rsidRPr="00C13806">
        <w:rPr>
          <w:rFonts w:ascii="Source Sans Pro" w:hAnsi="Source Sans Pro"/>
        </w:rPr>
        <w:t xml:space="preserve"> Az adatszolgáltatás nem előfeltétele szerződéskötésnek, a személyes adatok megadására nem köteles. Az adatszolgáltatás elmaradása nehezítheti a kapcsolattartást. </w:t>
      </w:r>
    </w:p>
    <w:p w14:paraId="3B979349" w14:textId="77777777" w:rsidR="004F7408" w:rsidRPr="00C13806" w:rsidRDefault="00000000">
      <w:pPr>
        <w:spacing w:after="204"/>
        <w:ind w:left="-5"/>
        <w:rPr>
          <w:rFonts w:ascii="Source Sans Pro" w:hAnsi="Source Sans Pro"/>
        </w:rPr>
      </w:pPr>
      <w:r w:rsidRPr="00C13806">
        <w:rPr>
          <w:rFonts w:ascii="Source Sans Pro" w:hAnsi="Source Sans Pro"/>
          <w:b/>
        </w:rPr>
        <w:t xml:space="preserve">Személyes adatok címzettjei: </w:t>
      </w:r>
      <w:r w:rsidRPr="00C13806">
        <w:rPr>
          <w:rFonts w:ascii="Source Sans Pro" w:hAnsi="Source Sans Pro"/>
        </w:rPr>
        <w:t xml:space="preserve">A megismert adatokat az adatkezelő a 7. pontban megjelölt adatfeldolgozó(k) kivételével harmadik félnek nem adja át. A rögzített adatokat csak az Adatkezelő alkalmazottai és az adatfeldolgozó(k) kijelölt kollégái ismerhetik meg. </w:t>
      </w:r>
    </w:p>
    <w:p w14:paraId="40FA1FD3" w14:textId="77777777" w:rsidR="004F7408" w:rsidRPr="00C13806" w:rsidRDefault="00000000">
      <w:pPr>
        <w:spacing w:after="12" w:line="249" w:lineRule="auto"/>
        <w:ind w:left="-5"/>
        <w:jc w:val="left"/>
        <w:rPr>
          <w:rFonts w:ascii="Source Sans Pro" w:hAnsi="Source Sans Pro"/>
        </w:rPr>
      </w:pPr>
      <w:r w:rsidRPr="00C13806">
        <w:rPr>
          <w:rFonts w:ascii="Source Sans Pro" w:hAnsi="Source Sans Pro"/>
          <w:b/>
        </w:rPr>
        <w:t xml:space="preserve">Az adatkezeléssel érintettek köre: </w:t>
      </w:r>
    </w:p>
    <w:p w14:paraId="56A3C65B" w14:textId="77777777" w:rsidR="004F7408" w:rsidRPr="00C13806" w:rsidRDefault="00000000">
      <w:pPr>
        <w:ind w:left="-5"/>
        <w:rPr>
          <w:rFonts w:ascii="Source Sans Pro" w:hAnsi="Source Sans Pro"/>
        </w:rPr>
      </w:pPr>
      <w:r w:rsidRPr="00C13806">
        <w:rPr>
          <w:rFonts w:ascii="Source Sans Pro" w:hAnsi="Source Sans Pro"/>
        </w:rPr>
        <w:t>A PannonWatt Zrt. -vel szerződött, partnerek, érintettek.</w:t>
      </w:r>
      <w:r w:rsidRPr="00C13806">
        <w:rPr>
          <w:rFonts w:ascii="Source Sans Pro" w:hAnsi="Source Sans Pro"/>
          <w:b/>
        </w:rPr>
        <w:t xml:space="preserve"> </w:t>
      </w:r>
    </w:p>
    <w:p w14:paraId="63FD6FB1" w14:textId="77777777" w:rsidR="004F7408" w:rsidRPr="00C13806" w:rsidRDefault="00000000">
      <w:pPr>
        <w:spacing w:after="0" w:line="259" w:lineRule="auto"/>
        <w:ind w:left="0" w:firstLine="0"/>
        <w:jc w:val="left"/>
        <w:rPr>
          <w:rFonts w:ascii="Source Sans Pro" w:hAnsi="Source Sans Pro"/>
        </w:rPr>
      </w:pPr>
      <w:r w:rsidRPr="00C13806">
        <w:rPr>
          <w:rFonts w:ascii="Source Sans Pro" w:hAnsi="Source Sans Pro"/>
        </w:rPr>
        <w:t xml:space="preserve"> </w:t>
      </w:r>
    </w:p>
    <w:p w14:paraId="0CB2C2F4" w14:textId="77777777" w:rsidR="004F7408" w:rsidRPr="00C13806" w:rsidRDefault="00000000">
      <w:pPr>
        <w:spacing w:after="31" w:line="259" w:lineRule="auto"/>
        <w:ind w:left="360" w:firstLine="0"/>
        <w:jc w:val="left"/>
        <w:rPr>
          <w:rFonts w:ascii="Source Sans Pro" w:hAnsi="Source Sans Pro"/>
        </w:rPr>
      </w:pPr>
      <w:r w:rsidRPr="00C13806">
        <w:rPr>
          <w:rFonts w:ascii="Source Sans Pro" w:hAnsi="Source Sans Pro"/>
        </w:rPr>
        <w:t xml:space="preserve"> </w:t>
      </w:r>
    </w:p>
    <w:p w14:paraId="40EDC276" w14:textId="77777777" w:rsidR="004F7408" w:rsidRPr="00C13806" w:rsidRDefault="00000000">
      <w:pPr>
        <w:pStyle w:val="Cmsor2"/>
        <w:spacing w:after="204"/>
        <w:ind w:left="792" w:hanging="432"/>
        <w:rPr>
          <w:rFonts w:ascii="Source Sans Pro" w:hAnsi="Source Sans Pro"/>
        </w:rPr>
      </w:pPr>
      <w:r w:rsidRPr="00C13806">
        <w:rPr>
          <w:rFonts w:ascii="Source Sans Pro" w:hAnsi="Source Sans Pro"/>
        </w:rPr>
        <w:t xml:space="preserve">Számla kiállítása (természetes személy érintett esetén) </w:t>
      </w:r>
    </w:p>
    <w:p w14:paraId="7C4A0F11" w14:textId="77777777" w:rsidR="004F7408" w:rsidRPr="00C13806" w:rsidRDefault="00000000">
      <w:pPr>
        <w:spacing w:after="26" w:line="250" w:lineRule="auto"/>
        <w:ind w:left="-5" w:right="599"/>
        <w:jc w:val="left"/>
        <w:rPr>
          <w:rFonts w:ascii="Source Sans Pro" w:hAnsi="Source Sans Pro"/>
        </w:rPr>
      </w:pPr>
      <w:r w:rsidRPr="00C13806">
        <w:rPr>
          <w:rFonts w:ascii="Source Sans Pro" w:hAnsi="Source Sans Pro"/>
          <w:b/>
        </w:rPr>
        <w:t>Az adatkezelés célja</w:t>
      </w:r>
      <w:r w:rsidRPr="00C13806">
        <w:rPr>
          <w:rFonts w:ascii="Source Sans Pro" w:hAnsi="Source Sans Pro"/>
        </w:rPr>
        <w:t xml:space="preserve">: számla kiállítása a számlafizető részére, jogszabályi előírások teljesítése </w:t>
      </w:r>
      <w:r w:rsidRPr="00C13806">
        <w:rPr>
          <w:rFonts w:ascii="Source Sans Pro" w:hAnsi="Source Sans Pro"/>
          <w:b/>
        </w:rPr>
        <w:t>Az adatkezelés jogalapja</w:t>
      </w:r>
      <w:r w:rsidRPr="00C13806">
        <w:rPr>
          <w:rFonts w:ascii="Source Sans Pro" w:hAnsi="Source Sans Pro"/>
        </w:rPr>
        <w:t xml:space="preserve">: jogszabály szerint- 2000. évi C trv. 166. § (1) bekezdés </w:t>
      </w:r>
      <w:r w:rsidRPr="00C13806">
        <w:rPr>
          <w:rFonts w:ascii="Source Sans Pro" w:hAnsi="Source Sans Pro"/>
          <w:b/>
        </w:rPr>
        <w:t>A kezelt személyes adatok köre</w:t>
      </w:r>
      <w:r w:rsidRPr="00C13806">
        <w:rPr>
          <w:rFonts w:ascii="Source Sans Pro" w:hAnsi="Source Sans Pro"/>
        </w:rPr>
        <w:t xml:space="preserve">:  </w:t>
      </w:r>
    </w:p>
    <w:p w14:paraId="4030F616" w14:textId="77777777" w:rsidR="004F7408" w:rsidRPr="00C13806" w:rsidRDefault="00000000">
      <w:pPr>
        <w:numPr>
          <w:ilvl w:val="0"/>
          <w:numId w:val="3"/>
        </w:numPr>
        <w:ind w:hanging="360"/>
        <w:rPr>
          <w:rFonts w:ascii="Source Sans Pro" w:hAnsi="Source Sans Pro"/>
        </w:rPr>
      </w:pPr>
      <w:r w:rsidRPr="00C13806">
        <w:rPr>
          <w:rFonts w:ascii="Source Sans Pro" w:hAnsi="Source Sans Pro"/>
        </w:rPr>
        <w:t xml:space="preserve">Számlafizető neve  </w:t>
      </w:r>
    </w:p>
    <w:p w14:paraId="315D8E06" w14:textId="77777777" w:rsidR="004F7408" w:rsidRPr="00C13806" w:rsidRDefault="00000000">
      <w:pPr>
        <w:numPr>
          <w:ilvl w:val="0"/>
          <w:numId w:val="3"/>
        </w:numPr>
        <w:ind w:hanging="360"/>
        <w:rPr>
          <w:rFonts w:ascii="Source Sans Pro" w:hAnsi="Source Sans Pro"/>
        </w:rPr>
      </w:pPr>
      <w:r w:rsidRPr="00C13806">
        <w:rPr>
          <w:rFonts w:ascii="Source Sans Pro" w:hAnsi="Source Sans Pro"/>
        </w:rPr>
        <w:t xml:space="preserve">Számlázási cím </w:t>
      </w:r>
    </w:p>
    <w:p w14:paraId="6D1E4276" w14:textId="77777777" w:rsidR="004F7408" w:rsidRPr="00C13806" w:rsidRDefault="00000000">
      <w:pPr>
        <w:numPr>
          <w:ilvl w:val="0"/>
          <w:numId w:val="3"/>
        </w:numPr>
        <w:ind w:hanging="360"/>
        <w:rPr>
          <w:rFonts w:ascii="Source Sans Pro" w:hAnsi="Source Sans Pro"/>
        </w:rPr>
      </w:pPr>
      <w:r w:rsidRPr="00C13806">
        <w:rPr>
          <w:rFonts w:ascii="Source Sans Pro" w:hAnsi="Source Sans Pro"/>
        </w:rPr>
        <w:t xml:space="preserve">Számla összege </w:t>
      </w:r>
    </w:p>
    <w:p w14:paraId="3CE8913E" w14:textId="77777777" w:rsidR="004F7408" w:rsidRPr="00C13806" w:rsidRDefault="00000000">
      <w:pPr>
        <w:numPr>
          <w:ilvl w:val="0"/>
          <w:numId w:val="3"/>
        </w:numPr>
        <w:ind w:hanging="360"/>
        <w:rPr>
          <w:rFonts w:ascii="Source Sans Pro" w:hAnsi="Source Sans Pro"/>
        </w:rPr>
      </w:pPr>
      <w:r w:rsidRPr="00C13806">
        <w:rPr>
          <w:rFonts w:ascii="Source Sans Pro" w:hAnsi="Source Sans Pro"/>
        </w:rPr>
        <w:t xml:space="preserve">Számlázott szolgáltatások </w:t>
      </w:r>
    </w:p>
    <w:p w14:paraId="4118D269" w14:textId="77777777" w:rsidR="004F7408" w:rsidRPr="00C13806" w:rsidRDefault="00000000">
      <w:pPr>
        <w:ind w:left="-5"/>
        <w:rPr>
          <w:rFonts w:ascii="Source Sans Pro" w:hAnsi="Source Sans Pro"/>
        </w:rPr>
      </w:pPr>
      <w:r w:rsidRPr="00C13806">
        <w:rPr>
          <w:rFonts w:ascii="Source Sans Pro" w:hAnsi="Source Sans Pro"/>
          <w:b/>
        </w:rPr>
        <w:t>Az adatkezelés időtartama</w:t>
      </w:r>
      <w:r w:rsidRPr="00C13806">
        <w:rPr>
          <w:rFonts w:ascii="Source Sans Pro" w:hAnsi="Source Sans Pro"/>
        </w:rPr>
        <w:t>: a számviteli törvényben meghatározott határidőig - 2000. évi C trv. 169. § (2) bekezdés</w:t>
      </w:r>
      <w:r w:rsidRPr="00C13806">
        <w:rPr>
          <w:rFonts w:ascii="Source Sans Pro" w:hAnsi="Source Sans Pro"/>
          <w:b/>
        </w:rPr>
        <w:t xml:space="preserve"> </w:t>
      </w:r>
    </w:p>
    <w:p w14:paraId="704CECA5" w14:textId="77777777" w:rsidR="004F7408" w:rsidRPr="00C13806" w:rsidRDefault="00000000">
      <w:pPr>
        <w:spacing w:after="12" w:line="249" w:lineRule="auto"/>
        <w:ind w:left="-5"/>
        <w:jc w:val="left"/>
        <w:rPr>
          <w:rFonts w:ascii="Source Sans Pro" w:hAnsi="Source Sans Pro"/>
        </w:rPr>
      </w:pPr>
      <w:r w:rsidRPr="00C13806">
        <w:rPr>
          <w:rFonts w:ascii="Source Sans Pro" w:hAnsi="Source Sans Pro"/>
          <w:b/>
        </w:rPr>
        <w:t>Az adatszolgáltatás elmaradásának lehetséges következményei:</w:t>
      </w:r>
      <w:r w:rsidRPr="00C13806">
        <w:rPr>
          <w:rFonts w:ascii="Source Sans Pro" w:hAnsi="Source Sans Pro"/>
        </w:rPr>
        <w:t xml:space="preserve"> Adatok megadása jogszabályi kötelezettség. </w:t>
      </w:r>
      <w:r w:rsidRPr="00C13806">
        <w:rPr>
          <w:rFonts w:ascii="Source Sans Pro" w:hAnsi="Source Sans Pro"/>
          <w:b/>
        </w:rPr>
        <w:t xml:space="preserve"> </w:t>
      </w:r>
    </w:p>
    <w:p w14:paraId="521F625D" w14:textId="77777777" w:rsidR="004F7408" w:rsidRPr="00C13806" w:rsidRDefault="00000000">
      <w:pPr>
        <w:spacing w:line="335" w:lineRule="auto"/>
        <w:ind w:left="-5"/>
        <w:rPr>
          <w:rFonts w:ascii="Source Sans Pro" w:hAnsi="Source Sans Pro"/>
        </w:rPr>
      </w:pPr>
      <w:r w:rsidRPr="00C13806">
        <w:rPr>
          <w:rFonts w:ascii="Source Sans Pro" w:hAnsi="Source Sans Pro"/>
          <w:b/>
        </w:rPr>
        <w:t xml:space="preserve">Személyes adatok címzettjei: </w:t>
      </w:r>
      <w:r w:rsidRPr="00C13806">
        <w:rPr>
          <w:rFonts w:ascii="Source Sans Pro" w:hAnsi="Source Sans Pro"/>
        </w:rPr>
        <w:t xml:space="preserve">A megismert adatokat az adatkezelő a 7. pontban megjelölt adatfeldolgozó(k) kivételével harmadik félnek nem adja át. A rögzített adatokat csak az Adatkezelő alkalmazottai és az adatfeldolgozó(k) kijelölt kollégái ismerhetik meg. </w:t>
      </w:r>
      <w:r w:rsidRPr="00C13806">
        <w:rPr>
          <w:rFonts w:ascii="Source Sans Pro" w:hAnsi="Source Sans Pro"/>
          <w:b/>
        </w:rPr>
        <w:t xml:space="preserve">Az adatkezeléssel érintettek köre: </w:t>
      </w:r>
    </w:p>
    <w:p w14:paraId="190D5D55" w14:textId="77777777" w:rsidR="004F7408" w:rsidRPr="00C13806" w:rsidRDefault="00000000">
      <w:pPr>
        <w:ind w:left="-5"/>
        <w:rPr>
          <w:rFonts w:ascii="Source Sans Pro" w:hAnsi="Source Sans Pro"/>
        </w:rPr>
      </w:pPr>
      <w:r w:rsidRPr="00C13806">
        <w:rPr>
          <w:rFonts w:ascii="Source Sans Pro" w:hAnsi="Source Sans Pro"/>
        </w:rPr>
        <w:t xml:space="preserve">Azon érintettek, akik számára számlát állít ki az adatkezelő. </w:t>
      </w:r>
    </w:p>
    <w:p w14:paraId="30C24DA9" w14:textId="77777777" w:rsidR="004F7408" w:rsidRPr="00C13806" w:rsidRDefault="00000000">
      <w:pPr>
        <w:spacing w:after="255" w:line="259" w:lineRule="auto"/>
        <w:ind w:left="0" w:firstLine="0"/>
        <w:jc w:val="left"/>
        <w:rPr>
          <w:rFonts w:ascii="Source Sans Pro" w:hAnsi="Source Sans Pro"/>
        </w:rPr>
      </w:pPr>
      <w:r w:rsidRPr="00C13806">
        <w:rPr>
          <w:rFonts w:ascii="Source Sans Pro" w:hAnsi="Source Sans Pro"/>
          <w:b/>
        </w:rPr>
        <w:t xml:space="preserve"> </w:t>
      </w:r>
    </w:p>
    <w:p w14:paraId="292A26AF" w14:textId="77777777" w:rsidR="004F7408" w:rsidRPr="00C13806" w:rsidRDefault="00000000">
      <w:pPr>
        <w:pStyle w:val="Cmsor1"/>
        <w:ind w:left="345" w:hanging="360"/>
        <w:rPr>
          <w:rFonts w:ascii="Source Sans Pro" w:hAnsi="Source Sans Pro"/>
        </w:rPr>
      </w:pPr>
      <w:r w:rsidRPr="00C13806">
        <w:rPr>
          <w:rFonts w:ascii="Source Sans Pro" w:hAnsi="Source Sans Pro"/>
        </w:rPr>
        <w:t xml:space="preserve">EGYÉB ADATKEZELÉSEK </w:t>
      </w:r>
    </w:p>
    <w:p w14:paraId="511ADCB1" w14:textId="77777777" w:rsidR="004F7408" w:rsidRPr="00C13806" w:rsidRDefault="00000000">
      <w:pPr>
        <w:ind w:left="-5"/>
        <w:rPr>
          <w:rFonts w:ascii="Source Sans Pro" w:hAnsi="Source Sans Pro"/>
        </w:rPr>
      </w:pPr>
      <w:r w:rsidRPr="00C13806">
        <w:rPr>
          <w:rFonts w:ascii="Source Sans Pro" w:hAnsi="Source Sans Pro"/>
        </w:rPr>
        <w:t xml:space="preserve">E tájékoztatóban fel nem sorolt adatkezelésekről az adat felvételekor adunk tájékoztatást. Tájékoztatjuk ügyfeleinket, hogy egyes hatóságok, közfeladatot ellátó szervek, bíróságok személyes adatok közlése céljából megkereshetik cégünket. Cégünk e szervek részére – amennyiben az érintett szerv a pontos célt és az adatok körét megjelölte – személyes adatot csak annyit és olyan mértékben ad ki, amely a megkeresés céljának megvalósításához elengedhetetlenül szükséges, és amennyiben a megkeresés teljesítését jogszabály írja elő.  </w:t>
      </w:r>
    </w:p>
    <w:p w14:paraId="0E915955" w14:textId="77777777" w:rsidR="004F7408" w:rsidRPr="00C13806" w:rsidRDefault="00000000">
      <w:pPr>
        <w:spacing w:after="221" w:line="259" w:lineRule="auto"/>
        <w:ind w:left="0" w:firstLine="0"/>
        <w:jc w:val="left"/>
        <w:rPr>
          <w:rFonts w:ascii="Source Sans Pro" w:hAnsi="Source Sans Pro"/>
        </w:rPr>
      </w:pPr>
      <w:r w:rsidRPr="00C13806">
        <w:rPr>
          <w:rFonts w:ascii="Source Sans Pro" w:hAnsi="Source Sans Pro"/>
        </w:rPr>
        <w:t xml:space="preserve"> </w:t>
      </w:r>
    </w:p>
    <w:p w14:paraId="791CBBFC" w14:textId="77777777" w:rsidR="004F7408" w:rsidRPr="00C13806" w:rsidRDefault="00000000">
      <w:pPr>
        <w:pStyle w:val="Cmsor1"/>
        <w:ind w:left="345" w:hanging="360"/>
        <w:rPr>
          <w:rFonts w:ascii="Source Sans Pro" w:hAnsi="Source Sans Pro"/>
        </w:rPr>
      </w:pPr>
      <w:r w:rsidRPr="00C13806">
        <w:rPr>
          <w:rFonts w:ascii="Source Sans Pro" w:hAnsi="Source Sans Pro"/>
        </w:rPr>
        <w:lastRenderedPageBreak/>
        <w:t xml:space="preserve">GYERMEKEK </w:t>
      </w:r>
    </w:p>
    <w:p w14:paraId="5E64B5E5" w14:textId="77777777" w:rsidR="004F7408" w:rsidRPr="00C13806" w:rsidRDefault="00000000">
      <w:pPr>
        <w:ind w:left="-5"/>
        <w:rPr>
          <w:rFonts w:ascii="Source Sans Pro" w:hAnsi="Source Sans Pro"/>
        </w:rPr>
      </w:pPr>
      <w:r w:rsidRPr="00C13806">
        <w:rPr>
          <w:rFonts w:ascii="Source Sans Pro" w:hAnsi="Source Sans Pro"/>
        </w:rPr>
        <w:t xml:space="preserve">A szolgáltatásaink nem 16 év alatti személyeknek szólak, és kérjük, hogy 16 év alatti személyek ne adjanak meg Személyes adatokat az Adatkezelő számára. Amennyiben a tudomásunkra jut, hogy 16 év alatti gyermektől személyes adatokat gyűjtöttünk be, a lehető leghamarabb megtesszük az adatok törléséhez szükséges lépéseket. </w:t>
      </w:r>
    </w:p>
    <w:p w14:paraId="58A2FC10" w14:textId="77777777" w:rsidR="004F7408" w:rsidRPr="00C13806" w:rsidRDefault="00000000">
      <w:pPr>
        <w:spacing w:after="255" w:line="259" w:lineRule="auto"/>
        <w:ind w:left="0" w:firstLine="0"/>
        <w:jc w:val="left"/>
        <w:rPr>
          <w:rFonts w:ascii="Source Sans Pro" w:hAnsi="Source Sans Pro"/>
        </w:rPr>
      </w:pPr>
      <w:r w:rsidRPr="00C13806">
        <w:rPr>
          <w:rFonts w:ascii="Source Sans Pro" w:hAnsi="Source Sans Pro"/>
        </w:rPr>
        <w:t xml:space="preserve"> </w:t>
      </w:r>
    </w:p>
    <w:p w14:paraId="7FACE4E6" w14:textId="77777777" w:rsidR="004F7408" w:rsidRPr="00C13806" w:rsidRDefault="00000000">
      <w:pPr>
        <w:pStyle w:val="Cmsor1"/>
        <w:ind w:left="345" w:hanging="360"/>
        <w:rPr>
          <w:rFonts w:ascii="Source Sans Pro" w:hAnsi="Source Sans Pro"/>
        </w:rPr>
      </w:pPr>
      <w:r w:rsidRPr="00C13806">
        <w:rPr>
          <w:rFonts w:ascii="Source Sans Pro" w:hAnsi="Source Sans Pro"/>
        </w:rPr>
        <w:t xml:space="preserve">SZEMÉLYES ADATOK TOVÁBBÍTÁSA HARMADIK ORSZÁGBA, VAGY NEMZETKÖZI SZERVEZETHEZ </w:t>
      </w:r>
    </w:p>
    <w:p w14:paraId="26D64BC2" w14:textId="77777777" w:rsidR="004F7408" w:rsidRPr="00C13806" w:rsidRDefault="00000000">
      <w:pPr>
        <w:spacing w:after="244"/>
        <w:ind w:left="-5"/>
        <w:rPr>
          <w:rFonts w:ascii="Source Sans Pro" w:hAnsi="Source Sans Pro"/>
        </w:rPr>
      </w:pPr>
      <w:r w:rsidRPr="00C13806">
        <w:rPr>
          <w:rFonts w:ascii="Source Sans Pro" w:hAnsi="Source Sans Pro"/>
        </w:rPr>
        <w:t xml:space="preserve">Társaságunk közvetlenül az Ön fenti személyes adatait nem továbbítja sem harmadik országba, sem nemzetközi szervezethez. </w:t>
      </w:r>
    </w:p>
    <w:p w14:paraId="0625233A" w14:textId="77777777" w:rsidR="004F7408" w:rsidRPr="00C13806" w:rsidRDefault="00000000">
      <w:pPr>
        <w:pStyle w:val="Cmsor1"/>
        <w:ind w:left="345" w:hanging="360"/>
        <w:rPr>
          <w:rFonts w:ascii="Source Sans Pro" w:hAnsi="Source Sans Pro"/>
        </w:rPr>
      </w:pPr>
      <w:r w:rsidRPr="00C13806">
        <w:rPr>
          <w:rFonts w:ascii="Source Sans Pro" w:hAnsi="Source Sans Pro"/>
        </w:rPr>
        <w:t xml:space="preserve">ADATFELDOLGOZÓ IGÉNYBEVÉTELÉRŐL SZÓLÓ TÁJÉKOZTATÁS </w:t>
      </w:r>
    </w:p>
    <w:p w14:paraId="59C52210" w14:textId="77777777" w:rsidR="004F7408" w:rsidRPr="00C13806" w:rsidRDefault="00000000">
      <w:pPr>
        <w:ind w:left="-5"/>
        <w:rPr>
          <w:rFonts w:ascii="Source Sans Pro" w:hAnsi="Source Sans Pro"/>
        </w:rPr>
      </w:pPr>
      <w:r w:rsidRPr="00C13806">
        <w:rPr>
          <w:rFonts w:ascii="Source Sans Pro" w:hAnsi="Source Sans Pro"/>
        </w:rPr>
        <w:t xml:space="preserve">Az adatkezelő az adatkezelés során a szerződés teljesítéséhez vele szerződött adatfeldolgozó(k) számára továbbítja az adatokat. </w:t>
      </w:r>
    </w:p>
    <w:p w14:paraId="7AB8B047" w14:textId="77777777" w:rsidR="004F7408" w:rsidRPr="00C13806" w:rsidRDefault="00000000">
      <w:pPr>
        <w:spacing w:after="15" w:line="259" w:lineRule="auto"/>
        <w:ind w:left="0" w:firstLine="0"/>
        <w:jc w:val="left"/>
        <w:rPr>
          <w:rFonts w:ascii="Source Sans Pro" w:hAnsi="Source Sans Pro"/>
        </w:rPr>
      </w:pPr>
      <w:r w:rsidRPr="00C13806">
        <w:rPr>
          <w:rFonts w:ascii="Source Sans Pro" w:hAnsi="Source Sans Pro"/>
        </w:rPr>
        <w:t xml:space="preserve"> </w:t>
      </w:r>
    </w:p>
    <w:p w14:paraId="1A4F8649" w14:textId="77777777" w:rsidR="004F7408" w:rsidRPr="00C13806" w:rsidRDefault="00000000">
      <w:pPr>
        <w:ind w:left="-5"/>
        <w:rPr>
          <w:rFonts w:ascii="Source Sans Pro" w:hAnsi="Source Sans Pro"/>
        </w:rPr>
      </w:pPr>
      <w:r w:rsidRPr="00C13806">
        <w:rPr>
          <w:rFonts w:ascii="Source Sans Pro" w:hAnsi="Source Sans Pro"/>
          <w:b/>
        </w:rPr>
        <w:t>A címzettek kategóriái</w:t>
      </w:r>
      <w:r w:rsidRPr="00C13806">
        <w:rPr>
          <w:rFonts w:ascii="Source Sans Pro" w:hAnsi="Source Sans Pro"/>
        </w:rPr>
        <w:t xml:space="preserve">: számviteli/könyvelési szolgáltató, informatikai rendszerüzemeltető, webtárhely szolgáltató </w:t>
      </w:r>
    </w:p>
    <w:p w14:paraId="77DF66F9" w14:textId="77777777" w:rsidR="004F7408" w:rsidRPr="00C13806" w:rsidRDefault="00000000">
      <w:pPr>
        <w:spacing w:after="243"/>
        <w:ind w:left="-5"/>
        <w:rPr>
          <w:rFonts w:ascii="Source Sans Pro" w:hAnsi="Source Sans Pro"/>
        </w:rPr>
      </w:pPr>
      <w:r w:rsidRPr="00C13806">
        <w:rPr>
          <w:rFonts w:ascii="Source Sans Pro" w:hAnsi="Source Sans Pro"/>
        </w:rPr>
        <w:t xml:space="preserve">Az alkalmazott Adatfeldolgozók a Társaság belső nyilvántartásában került rögzítésre. </w:t>
      </w:r>
    </w:p>
    <w:p w14:paraId="507E5119" w14:textId="77777777" w:rsidR="004F7408" w:rsidRPr="00C13806" w:rsidRDefault="00000000">
      <w:pPr>
        <w:pStyle w:val="Cmsor1"/>
        <w:ind w:left="345" w:hanging="360"/>
        <w:rPr>
          <w:rFonts w:ascii="Source Sans Pro" w:hAnsi="Source Sans Pro"/>
        </w:rPr>
      </w:pPr>
      <w:r w:rsidRPr="00C13806">
        <w:rPr>
          <w:rFonts w:ascii="Source Sans Pro" w:hAnsi="Source Sans Pro"/>
        </w:rPr>
        <w:t xml:space="preserve">A SZEMÉLYES ADATOK TÁROLÁSÁNAK MÓDJA, AZ ADATKEZELÉS BIZTONSÁGA </w:t>
      </w:r>
    </w:p>
    <w:p w14:paraId="18FA02A0" w14:textId="77777777" w:rsidR="004F7408" w:rsidRPr="00C13806" w:rsidRDefault="00000000">
      <w:pPr>
        <w:spacing w:after="18" w:line="259" w:lineRule="auto"/>
        <w:ind w:left="0" w:firstLine="0"/>
        <w:jc w:val="left"/>
        <w:rPr>
          <w:rFonts w:ascii="Source Sans Pro" w:hAnsi="Source Sans Pro"/>
        </w:rPr>
      </w:pPr>
      <w:r w:rsidRPr="00C13806">
        <w:rPr>
          <w:rFonts w:ascii="Source Sans Pro" w:hAnsi="Source Sans Pro"/>
        </w:rPr>
        <w:t xml:space="preserve"> </w:t>
      </w:r>
    </w:p>
    <w:p w14:paraId="4A438619" w14:textId="77777777" w:rsidR="004F7408" w:rsidRPr="00C13806" w:rsidRDefault="00000000">
      <w:pPr>
        <w:ind w:left="-5"/>
        <w:rPr>
          <w:rFonts w:ascii="Source Sans Pro" w:hAnsi="Source Sans Pro"/>
        </w:rPr>
      </w:pPr>
      <w:r w:rsidRPr="00C13806">
        <w:rPr>
          <w:rFonts w:ascii="Source Sans Pro" w:hAnsi="Source Sans Pro"/>
        </w:rPr>
        <w:t xml:space="preserve">Cégünk számítástechnikai rendszerei és más adatmegőrzési helyei a székhelyen és az adatfeldolgozó által biztosított szervereken találhatók meg. Cégünk a személyes adatok kezeléséhez a szolgáltatás nyújtása során alkalmazott informatikai eszközöket úgy választja meg és üzemelteti, hogy a kezelt adat: </w:t>
      </w:r>
    </w:p>
    <w:p w14:paraId="1B7C3BFC" w14:textId="77777777" w:rsidR="004F7408" w:rsidRPr="00C13806" w:rsidRDefault="00000000">
      <w:pPr>
        <w:spacing w:after="16" w:line="259" w:lineRule="auto"/>
        <w:ind w:left="0" w:firstLine="0"/>
        <w:jc w:val="left"/>
        <w:rPr>
          <w:rFonts w:ascii="Source Sans Pro" w:hAnsi="Source Sans Pro"/>
        </w:rPr>
      </w:pPr>
      <w:r w:rsidRPr="00C13806">
        <w:rPr>
          <w:rFonts w:ascii="Source Sans Pro" w:hAnsi="Source Sans Pro"/>
        </w:rPr>
        <w:t xml:space="preserve"> </w:t>
      </w:r>
    </w:p>
    <w:p w14:paraId="0815F04B" w14:textId="77777777" w:rsidR="004F7408" w:rsidRPr="00C13806" w:rsidRDefault="00000000">
      <w:pPr>
        <w:numPr>
          <w:ilvl w:val="0"/>
          <w:numId w:val="4"/>
        </w:numPr>
        <w:ind w:hanging="232"/>
        <w:rPr>
          <w:rFonts w:ascii="Source Sans Pro" w:hAnsi="Source Sans Pro"/>
        </w:rPr>
      </w:pPr>
      <w:r w:rsidRPr="00C13806">
        <w:rPr>
          <w:rFonts w:ascii="Source Sans Pro" w:hAnsi="Source Sans Pro"/>
        </w:rPr>
        <w:t xml:space="preserve">az arra feljogosítottak számára hozzáférhető (rendelkezésre állás); </w:t>
      </w:r>
    </w:p>
    <w:p w14:paraId="4CB01422" w14:textId="77777777" w:rsidR="004F7408" w:rsidRPr="00C13806" w:rsidRDefault="00000000">
      <w:pPr>
        <w:numPr>
          <w:ilvl w:val="0"/>
          <w:numId w:val="4"/>
        </w:numPr>
        <w:ind w:hanging="232"/>
        <w:rPr>
          <w:rFonts w:ascii="Source Sans Pro" w:hAnsi="Source Sans Pro"/>
        </w:rPr>
      </w:pPr>
      <w:r w:rsidRPr="00C13806">
        <w:rPr>
          <w:rFonts w:ascii="Source Sans Pro" w:hAnsi="Source Sans Pro"/>
        </w:rPr>
        <w:t xml:space="preserve">hitelessége és hitelesítése biztosított (adatkezelés hitelessége); </w:t>
      </w:r>
    </w:p>
    <w:p w14:paraId="1A01409C" w14:textId="77777777" w:rsidR="004F7408" w:rsidRPr="00C13806" w:rsidRDefault="00000000">
      <w:pPr>
        <w:numPr>
          <w:ilvl w:val="0"/>
          <w:numId w:val="4"/>
        </w:numPr>
        <w:ind w:hanging="232"/>
        <w:rPr>
          <w:rFonts w:ascii="Source Sans Pro" w:hAnsi="Source Sans Pro"/>
        </w:rPr>
      </w:pPr>
      <w:r w:rsidRPr="00C13806">
        <w:rPr>
          <w:rFonts w:ascii="Source Sans Pro" w:hAnsi="Source Sans Pro"/>
        </w:rPr>
        <w:t xml:space="preserve">változatlansága igazolható (adatintegritás); </w:t>
      </w:r>
    </w:p>
    <w:p w14:paraId="3D18557F" w14:textId="77777777" w:rsidR="004F7408" w:rsidRPr="00C13806" w:rsidRDefault="00000000">
      <w:pPr>
        <w:numPr>
          <w:ilvl w:val="0"/>
          <w:numId w:val="4"/>
        </w:numPr>
        <w:ind w:hanging="232"/>
        <w:rPr>
          <w:rFonts w:ascii="Source Sans Pro" w:hAnsi="Source Sans Pro"/>
        </w:rPr>
      </w:pPr>
      <w:r w:rsidRPr="00C13806">
        <w:rPr>
          <w:rFonts w:ascii="Source Sans Pro" w:hAnsi="Source Sans Pro"/>
        </w:rPr>
        <w:t xml:space="preserve">a jogosulatlan hozzáférés ellen védett (adat bizalmassága) legyen. </w:t>
      </w:r>
    </w:p>
    <w:p w14:paraId="6994C525" w14:textId="77777777" w:rsidR="004F7408" w:rsidRPr="00C13806" w:rsidRDefault="00000000">
      <w:pPr>
        <w:spacing w:after="0" w:line="259" w:lineRule="auto"/>
        <w:ind w:left="0" w:firstLine="0"/>
        <w:jc w:val="left"/>
        <w:rPr>
          <w:rFonts w:ascii="Source Sans Pro" w:hAnsi="Source Sans Pro"/>
        </w:rPr>
      </w:pPr>
      <w:r w:rsidRPr="00C13806">
        <w:rPr>
          <w:rFonts w:ascii="Source Sans Pro" w:hAnsi="Source Sans Pro"/>
        </w:rPr>
        <w:t xml:space="preserve"> </w:t>
      </w:r>
    </w:p>
    <w:p w14:paraId="0B5C1EBF" w14:textId="77777777" w:rsidR="004F7408" w:rsidRPr="00C13806" w:rsidRDefault="00000000">
      <w:pPr>
        <w:ind w:left="-5"/>
        <w:rPr>
          <w:rFonts w:ascii="Source Sans Pro" w:hAnsi="Source Sans Pro"/>
        </w:rPr>
      </w:pPr>
      <w:r w:rsidRPr="00C13806">
        <w:rPr>
          <w:rFonts w:ascii="Source Sans Pro" w:hAnsi="Source Sans Pro"/>
        </w:rPr>
        <w:t xml:space="preserve">Különös gondossággal figyelünk az adatok biztonságára, megtesszük továbbá azokat a technikai és szervezési intézkedéseket és kialakítjuk azokat az eljárási szabályokat, amelyek a GDPR szerinti garanciák érvényre juttatásához szükségesek. Az adatokat megfelelő intézkedésekkel védjük különösen a jogosulatlan hozzáférés, megváltoztatás, továbbítás, nyilvánosságra hozatal, törlés vagy megsemmisítés, valamint a véletlen megsemmisülés, sérülés, továbbá az alkalmazott technika megváltozásából fakadó hozzáférhetetlenné válás ellen. </w:t>
      </w:r>
    </w:p>
    <w:p w14:paraId="681433FD" w14:textId="77777777" w:rsidR="004F7408" w:rsidRPr="00C13806" w:rsidRDefault="00000000">
      <w:pPr>
        <w:spacing w:after="0" w:line="259" w:lineRule="auto"/>
        <w:ind w:left="0" w:firstLine="0"/>
        <w:jc w:val="left"/>
        <w:rPr>
          <w:rFonts w:ascii="Source Sans Pro" w:hAnsi="Source Sans Pro"/>
        </w:rPr>
      </w:pPr>
      <w:r w:rsidRPr="00C13806">
        <w:rPr>
          <w:rFonts w:ascii="Source Sans Pro" w:hAnsi="Source Sans Pro"/>
        </w:rPr>
        <w:t xml:space="preserve"> </w:t>
      </w:r>
    </w:p>
    <w:p w14:paraId="6A1B705C" w14:textId="77777777" w:rsidR="004F7408" w:rsidRPr="00C13806" w:rsidRDefault="00000000">
      <w:pPr>
        <w:ind w:left="-5"/>
        <w:rPr>
          <w:rFonts w:ascii="Source Sans Pro" w:hAnsi="Source Sans Pro"/>
        </w:rPr>
      </w:pPr>
      <w:r w:rsidRPr="00C13806">
        <w:rPr>
          <w:rFonts w:ascii="Source Sans Pro" w:hAnsi="Source Sans Pro"/>
        </w:rPr>
        <w:t xml:space="preserve">Cégünk és partnereink informatikai rendszere és hálózata egyaránt védett a számítógéppel támogatott csalás, a számítógépvírusok, a számítógépes betörések és a szolgálatmegtagadásra vezető támadások ellen. Az üzemeltető a biztonságról szerverszintű és alkalmazásszintű védelmi eljárásokkal is gondoskodik. Az adatok napi biztonsági mentése megoldott. Az adatvédelmi incidensek elkerülése érdekében cégünk minden lehetséges intézkedést megtesz, egy ilyen incidens bekövetkezése esetén – incidenskezelési szabályzatunk szerint – haladéktalanul fellépünk a kockázatok minimalizálása, a károk elhárítása érdekében. </w:t>
      </w:r>
    </w:p>
    <w:p w14:paraId="39B27880" w14:textId="77777777" w:rsidR="004F7408" w:rsidRPr="00C13806" w:rsidRDefault="00000000">
      <w:pPr>
        <w:spacing w:after="251" w:line="259" w:lineRule="auto"/>
        <w:ind w:left="0" w:firstLine="0"/>
        <w:jc w:val="left"/>
        <w:rPr>
          <w:rFonts w:ascii="Source Sans Pro" w:hAnsi="Source Sans Pro"/>
        </w:rPr>
      </w:pPr>
      <w:r w:rsidRPr="00C13806">
        <w:rPr>
          <w:rFonts w:ascii="Source Sans Pro" w:hAnsi="Source Sans Pro"/>
        </w:rPr>
        <w:t xml:space="preserve"> </w:t>
      </w:r>
    </w:p>
    <w:p w14:paraId="0EC5A2BD" w14:textId="77777777" w:rsidR="004F7408" w:rsidRPr="00C13806" w:rsidRDefault="00000000">
      <w:pPr>
        <w:pStyle w:val="Cmsor1"/>
        <w:ind w:left="345" w:hanging="360"/>
        <w:rPr>
          <w:rFonts w:ascii="Source Sans Pro" w:hAnsi="Source Sans Pro"/>
        </w:rPr>
      </w:pPr>
      <w:r w:rsidRPr="00C13806">
        <w:rPr>
          <w:rFonts w:ascii="Source Sans Pro" w:hAnsi="Source Sans Pro"/>
        </w:rPr>
        <w:t xml:space="preserve">AZ ÉRINTETTEK JOGAI, JOGORVOSLATI LEHETŐSÉGEK </w:t>
      </w:r>
    </w:p>
    <w:p w14:paraId="4F00F723" w14:textId="77777777" w:rsidR="004F7408" w:rsidRPr="00C13806" w:rsidRDefault="00000000">
      <w:pPr>
        <w:spacing w:after="0" w:line="259" w:lineRule="auto"/>
        <w:ind w:left="0" w:firstLine="0"/>
        <w:jc w:val="left"/>
        <w:rPr>
          <w:rFonts w:ascii="Source Sans Pro" w:hAnsi="Source Sans Pro"/>
        </w:rPr>
      </w:pPr>
      <w:r w:rsidRPr="00C13806">
        <w:rPr>
          <w:rFonts w:ascii="Source Sans Pro" w:hAnsi="Source Sans Pro"/>
        </w:rPr>
        <w:t xml:space="preserve"> </w:t>
      </w:r>
    </w:p>
    <w:p w14:paraId="7315E8AE" w14:textId="77777777" w:rsidR="004F7408" w:rsidRPr="00C13806" w:rsidRDefault="00000000">
      <w:pPr>
        <w:ind w:left="-5"/>
        <w:rPr>
          <w:rFonts w:ascii="Source Sans Pro" w:hAnsi="Source Sans Pro"/>
        </w:rPr>
      </w:pPr>
      <w:r w:rsidRPr="00C13806">
        <w:rPr>
          <w:rFonts w:ascii="Source Sans Pro" w:hAnsi="Source Sans Pro"/>
        </w:rPr>
        <w:t xml:space="preserve">Az érintett tájékoztatást kérhet személyes adatai kezeléséről, valamint kérheti személyes adatainak helyesbítését, illetve - a kötelező adatkezelések kivételével – törlését, visszavonását, élhet adathordozási-, és tiltakozási jogával az adat felvételénél jelzett módon, illetve az adatkezelő fenti elérhetőségein. </w:t>
      </w:r>
    </w:p>
    <w:p w14:paraId="2A8C5BCA" w14:textId="77777777" w:rsidR="004F7408" w:rsidRPr="00C13806" w:rsidRDefault="00000000">
      <w:pPr>
        <w:spacing w:after="0" w:line="259" w:lineRule="auto"/>
        <w:ind w:left="0" w:firstLine="0"/>
        <w:jc w:val="left"/>
        <w:rPr>
          <w:rFonts w:ascii="Source Sans Pro" w:hAnsi="Source Sans Pro"/>
        </w:rPr>
      </w:pPr>
      <w:r w:rsidRPr="00C13806">
        <w:rPr>
          <w:rFonts w:ascii="Source Sans Pro" w:hAnsi="Source Sans Pro"/>
        </w:rPr>
        <w:lastRenderedPageBreak/>
        <w:t xml:space="preserve"> </w:t>
      </w:r>
    </w:p>
    <w:p w14:paraId="65AA2288" w14:textId="77777777" w:rsidR="004F7408" w:rsidRPr="00C13806" w:rsidRDefault="00000000">
      <w:pPr>
        <w:ind w:left="-5"/>
        <w:rPr>
          <w:rFonts w:ascii="Source Sans Pro" w:hAnsi="Source Sans Pro"/>
        </w:rPr>
      </w:pPr>
      <w:r w:rsidRPr="00C13806">
        <w:rPr>
          <w:rFonts w:ascii="Source Sans Pro" w:hAnsi="Source Sans Pro"/>
        </w:rPr>
        <w:t xml:space="preserve">Az érintett jogai és jogorvoslati lehetőségei a 2011. évi CXII. törvény és az EU 2016/679 Rendelete alapján az alábbiakban kerültek meghatározásra és az érintettek felé tájékoztatásra.  </w:t>
      </w:r>
    </w:p>
    <w:p w14:paraId="4AFBA68E" w14:textId="77777777" w:rsidR="004F7408" w:rsidRPr="00C13806" w:rsidRDefault="00000000">
      <w:pPr>
        <w:ind w:left="-5"/>
        <w:rPr>
          <w:rFonts w:ascii="Source Sans Pro" w:hAnsi="Source Sans Pro"/>
        </w:rPr>
      </w:pPr>
      <w:r w:rsidRPr="00C13806">
        <w:rPr>
          <w:rFonts w:ascii="Source Sans Pro" w:hAnsi="Source Sans Pro"/>
        </w:rPr>
        <w:t xml:space="preserve">A tájékoztatás joga, vagy más néven az érintett „hozzáférési joga”: A 2011. évi CXII. törvény és az EU </w:t>
      </w:r>
    </w:p>
    <w:p w14:paraId="333165AF" w14:textId="77777777" w:rsidR="004F7408" w:rsidRPr="00C13806" w:rsidRDefault="00000000">
      <w:pPr>
        <w:ind w:left="345" w:right="987" w:hanging="360"/>
        <w:rPr>
          <w:rFonts w:ascii="Source Sans Pro" w:hAnsi="Source Sans Pro"/>
        </w:rPr>
      </w:pPr>
      <w:r w:rsidRPr="00C13806">
        <w:rPr>
          <w:rFonts w:ascii="Source Sans Pro" w:hAnsi="Source Sans Pro"/>
        </w:rPr>
        <w:t xml:space="preserve">2016/679 Rendelet 15. cikke alapján az érintett kérelmére az Adatkezelő tájékoztatást ad  </w:t>
      </w:r>
      <w:r w:rsidRPr="00C13806">
        <w:rPr>
          <w:rFonts w:ascii="Source Sans Pro" w:eastAsia="Segoe UI Symbol" w:hAnsi="Source Sans Pro" w:cs="Segoe UI Symbol"/>
        </w:rPr>
        <w:t></w:t>
      </w:r>
      <w:r w:rsidRPr="00C13806">
        <w:rPr>
          <w:rFonts w:ascii="Source Sans Pro" w:hAnsi="Source Sans Pro"/>
        </w:rPr>
        <w:t xml:space="preserve"> az általa kezelt adatokról és személyes adatok kategóriáiról, </w:t>
      </w:r>
    </w:p>
    <w:p w14:paraId="0916CB16" w14:textId="77777777" w:rsidR="004F7408" w:rsidRPr="00C13806" w:rsidRDefault="00000000">
      <w:pPr>
        <w:numPr>
          <w:ilvl w:val="0"/>
          <w:numId w:val="5"/>
        </w:numPr>
        <w:ind w:hanging="360"/>
        <w:rPr>
          <w:rFonts w:ascii="Source Sans Pro" w:hAnsi="Source Sans Pro"/>
        </w:rPr>
      </w:pPr>
      <w:r w:rsidRPr="00C13806">
        <w:rPr>
          <w:rFonts w:ascii="Source Sans Pro" w:hAnsi="Source Sans Pro"/>
        </w:rPr>
        <w:t xml:space="preserve">az adatkezelés céljáról, </w:t>
      </w:r>
    </w:p>
    <w:p w14:paraId="4A79BCAB" w14:textId="77777777" w:rsidR="004F7408" w:rsidRPr="00C13806" w:rsidRDefault="00000000">
      <w:pPr>
        <w:numPr>
          <w:ilvl w:val="0"/>
          <w:numId w:val="5"/>
        </w:numPr>
        <w:ind w:hanging="360"/>
        <w:rPr>
          <w:rFonts w:ascii="Source Sans Pro" w:hAnsi="Source Sans Pro"/>
        </w:rPr>
      </w:pPr>
      <w:r w:rsidRPr="00C13806">
        <w:rPr>
          <w:rFonts w:ascii="Source Sans Pro" w:hAnsi="Source Sans Pro"/>
        </w:rPr>
        <w:t xml:space="preserve">az adatkezelés jogalapjáról, </w:t>
      </w:r>
    </w:p>
    <w:p w14:paraId="3B47D65F" w14:textId="77777777" w:rsidR="004F7408" w:rsidRPr="00C13806" w:rsidRDefault="00000000">
      <w:pPr>
        <w:numPr>
          <w:ilvl w:val="0"/>
          <w:numId w:val="5"/>
        </w:numPr>
        <w:ind w:hanging="360"/>
        <w:rPr>
          <w:rFonts w:ascii="Source Sans Pro" w:hAnsi="Source Sans Pro"/>
        </w:rPr>
      </w:pPr>
      <w:r w:rsidRPr="00C13806">
        <w:rPr>
          <w:rFonts w:ascii="Source Sans Pro" w:hAnsi="Source Sans Pro"/>
        </w:rPr>
        <w:t xml:space="preserve">az adatkezelés időtartamáról, </w:t>
      </w:r>
    </w:p>
    <w:p w14:paraId="4DF7C3B7" w14:textId="77777777" w:rsidR="004F7408" w:rsidRPr="00C13806" w:rsidRDefault="00000000">
      <w:pPr>
        <w:numPr>
          <w:ilvl w:val="0"/>
          <w:numId w:val="5"/>
        </w:numPr>
        <w:ind w:hanging="360"/>
        <w:rPr>
          <w:rFonts w:ascii="Source Sans Pro" w:hAnsi="Source Sans Pro"/>
        </w:rPr>
      </w:pPr>
      <w:r w:rsidRPr="00C13806">
        <w:rPr>
          <w:rFonts w:ascii="Source Sans Pro" w:hAnsi="Source Sans Pro"/>
        </w:rPr>
        <w:t xml:space="preserve">adott esetben az adatok tárolásának időtartamáról, vagy ha ez nem lehetséges, ezen időtartam meghatározásának szempontjairól, </w:t>
      </w:r>
    </w:p>
    <w:p w14:paraId="351C2F14" w14:textId="77777777" w:rsidR="004F7408" w:rsidRPr="00C13806" w:rsidRDefault="00000000">
      <w:pPr>
        <w:numPr>
          <w:ilvl w:val="0"/>
          <w:numId w:val="5"/>
        </w:numPr>
        <w:ind w:hanging="360"/>
        <w:rPr>
          <w:rFonts w:ascii="Source Sans Pro" w:hAnsi="Source Sans Pro"/>
        </w:rPr>
      </w:pPr>
      <w:r w:rsidRPr="00C13806">
        <w:rPr>
          <w:rFonts w:ascii="Source Sans Pro" w:hAnsi="Source Sans Pro"/>
        </w:rPr>
        <w:t xml:space="preserve">adott esetben ha az adatokat nem az érintettől gyűjtötték, a forrásukra vonatkozó minden elérhető információról, </w:t>
      </w:r>
    </w:p>
    <w:p w14:paraId="1546E5D0" w14:textId="77777777" w:rsidR="004F7408" w:rsidRPr="00C13806" w:rsidRDefault="00000000">
      <w:pPr>
        <w:numPr>
          <w:ilvl w:val="0"/>
          <w:numId w:val="5"/>
        </w:numPr>
        <w:ind w:hanging="360"/>
        <w:rPr>
          <w:rFonts w:ascii="Source Sans Pro" w:hAnsi="Source Sans Pro"/>
        </w:rPr>
      </w:pPr>
      <w:r w:rsidRPr="00C13806">
        <w:rPr>
          <w:rFonts w:ascii="Source Sans Pro" w:hAnsi="Source Sans Pro"/>
        </w:rPr>
        <w:t xml:space="preserve">adott esetben az automatizált döntéshozatalról, ideértve a profilalkotást is, valamint a logikára és arra vonatkozó érthető információkról, hogy az ilyen adatkezelés milyen jelentőséggel bír, és az érintettre nézve milyen várható következményekkel jár, </w:t>
      </w:r>
    </w:p>
    <w:p w14:paraId="5BEB2458" w14:textId="77777777" w:rsidR="004F7408" w:rsidRPr="00C13806" w:rsidRDefault="00000000">
      <w:pPr>
        <w:numPr>
          <w:ilvl w:val="0"/>
          <w:numId w:val="5"/>
        </w:numPr>
        <w:ind w:hanging="360"/>
        <w:rPr>
          <w:rFonts w:ascii="Source Sans Pro" w:hAnsi="Source Sans Pro"/>
        </w:rPr>
      </w:pPr>
      <w:r w:rsidRPr="00C13806">
        <w:rPr>
          <w:rFonts w:ascii="Source Sans Pro" w:hAnsi="Source Sans Pro"/>
        </w:rPr>
        <w:t xml:space="preserve">adatfeldolgozó adatairól, ha adatfeldolgozót vett igénybe, i. az adatvédelmi incidens körülményeiről, hatásairól és az elhárítására megtett intézkedésekről, továbbá </w:t>
      </w:r>
    </w:p>
    <w:p w14:paraId="66DE1E41" w14:textId="77777777" w:rsidR="004F7408" w:rsidRPr="00C13806" w:rsidRDefault="00000000">
      <w:pPr>
        <w:numPr>
          <w:ilvl w:val="0"/>
          <w:numId w:val="5"/>
        </w:numPr>
        <w:ind w:hanging="360"/>
        <w:rPr>
          <w:rFonts w:ascii="Source Sans Pro" w:hAnsi="Source Sans Pro"/>
        </w:rPr>
      </w:pPr>
      <w:r w:rsidRPr="00C13806">
        <w:rPr>
          <w:rFonts w:ascii="Source Sans Pro" w:hAnsi="Source Sans Pro"/>
        </w:rPr>
        <w:t xml:space="preserve">az érintett személyes adatainak továbbítása esetén, az adattovábbítás jogalapjáról, céljáról és címzettjéről. </w:t>
      </w:r>
    </w:p>
    <w:p w14:paraId="723B9F18" w14:textId="77777777" w:rsidR="004F7408" w:rsidRPr="00C13806" w:rsidRDefault="00000000">
      <w:pPr>
        <w:ind w:left="-5"/>
        <w:rPr>
          <w:rFonts w:ascii="Source Sans Pro" w:hAnsi="Source Sans Pro"/>
        </w:rPr>
      </w:pPr>
      <w:r w:rsidRPr="00C13806">
        <w:rPr>
          <w:rFonts w:ascii="Source Sans Pro" w:hAnsi="Source Sans Pro"/>
        </w:rPr>
        <w:t xml:space="preserve">A tájékoztatás ingyenes, ha a tájékoztatást kérő a folyó évben azonos adatkörre vonatkozóan tájékoztatási kérelmet az Adatkezelőhöz még nem nyújtott be. Egyéb esetekben költségtérítés állapítható meg. A már megfizetett költségtérítést vissza kell téríteni, ha az adatokat jogellenesen kezelték, vagy a tájékoztatás kérése helyesbítéshez vezetett. </w:t>
      </w:r>
    </w:p>
    <w:p w14:paraId="745342BE" w14:textId="77777777" w:rsidR="004F7408" w:rsidRPr="00C13806" w:rsidRDefault="00000000">
      <w:pPr>
        <w:ind w:left="-5"/>
        <w:rPr>
          <w:rFonts w:ascii="Source Sans Pro" w:hAnsi="Source Sans Pro"/>
        </w:rPr>
      </w:pPr>
      <w:r w:rsidRPr="00C13806">
        <w:rPr>
          <w:rFonts w:ascii="Source Sans Pro" w:hAnsi="Source Sans Pro"/>
        </w:rPr>
        <w:t xml:space="preserve">6. Adatkezelő felhívja az érintettek figyelmét, hogy a tájékoztatást meg kell tagadni a 2011. évi CXII. törvény alapján,  </w:t>
      </w:r>
    </w:p>
    <w:p w14:paraId="393469EF" w14:textId="77777777" w:rsidR="004F7408" w:rsidRPr="00C13806" w:rsidRDefault="00000000">
      <w:pPr>
        <w:numPr>
          <w:ilvl w:val="0"/>
          <w:numId w:val="6"/>
        </w:numPr>
        <w:rPr>
          <w:rFonts w:ascii="Source Sans Pro" w:hAnsi="Source Sans Pro"/>
        </w:rPr>
      </w:pPr>
      <w:r w:rsidRPr="00C13806">
        <w:rPr>
          <w:rFonts w:ascii="Source Sans Pro" w:hAnsi="Source Sans Pro"/>
        </w:rPr>
        <w:t xml:space="preserve">ha törvény, nemzetközi szerződés vagy az Európai Unió kötelező jogi aktusának rendelkezése alapján az Adatkezelő személyes adatot akként vesz át, hogy az adattovábbító adatkezelő az adattovábbítással egyidejűleg jelzi a személyes adat érintettje a nevezett törvényben biztosított jogainak korlátozását, vagy kezelésének egyéb korlátozását. </w:t>
      </w:r>
    </w:p>
    <w:p w14:paraId="2AD0D9DB" w14:textId="77777777" w:rsidR="004F7408" w:rsidRPr="00C13806" w:rsidRDefault="00000000">
      <w:pPr>
        <w:numPr>
          <w:ilvl w:val="0"/>
          <w:numId w:val="6"/>
        </w:numPr>
        <w:rPr>
          <w:rFonts w:ascii="Source Sans Pro" w:hAnsi="Source Sans Pro"/>
        </w:rPr>
      </w:pPr>
      <w:r w:rsidRPr="00C13806">
        <w:rPr>
          <w:rFonts w:ascii="Source Sans Pro" w:hAnsi="Source Sans Pro"/>
        </w:rPr>
        <w:t xml:space="preserve">az állam külső és belső biztonsága, így a honvédelem, a nemzetbiztonság, a bűncselekmények megelőzése vagy üldözése, a büntetés-végrehajtás biztonsága érdekében, továbbá állami vagy önkormányzati gazdasági vagy pénzügyi érdekből, az Európai Unió jelentős gazdasági vagy pénzügyi érdekéből, valamint a foglalkozások gyakorlásával összefüggő fegyelmi és etikai vétségek, a munkajogi és munkavédelmi kötelezettségszegések megelőzése és feltárása céljából - beleértve minden esetben az ellenőrzést és a felügyeletet is -, továbbá az érintett vagy mások jogainak védelme érdekében. </w:t>
      </w:r>
    </w:p>
    <w:p w14:paraId="29426CD8" w14:textId="77777777" w:rsidR="004F7408" w:rsidRPr="00C13806" w:rsidRDefault="00000000">
      <w:pPr>
        <w:spacing w:after="0" w:line="259" w:lineRule="auto"/>
        <w:ind w:left="0" w:firstLine="0"/>
        <w:jc w:val="left"/>
        <w:rPr>
          <w:rFonts w:ascii="Source Sans Pro" w:hAnsi="Source Sans Pro"/>
        </w:rPr>
      </w:pPr>
      <w:r w:rsidRPr="00C13806">
        <w:rPr>
          <w:rFonts w:ascii="Source Sans Pro" w:hAnsi="Source Sans Pro"/>
        </w:rPr>
        <w:t xml:space="preserve"> </w:t>
      </w:r>
    </w:p>
    <w:p w14:paraId="74565C7A" w14:textId="77777777" w:rsidR="004F7408" w:rsidRPr="00C13806" w:rsidRDefault="00000000">
      <w:pPr>
        <w:ind w:left="-5"/>
        <w:rPr>
          <w:rFonts w:ascii="Source Sans Pro" w:hAnsi="Source Sans Pro"/>
        </w:rPr>
      </w:pPr>
      <w:r w:rsidRPr="00C13806">
        <w:rPr>
          <w:rFonts w:ascii="Source Sans Pro" w:hAnsi="Source Sans Pro"/>
        </w:rPr>
        <w:t xml:space="preserve">Adatkezelő az elutasított tájékoztatási kérelmekről a Nemzeti Adatvédelmi és Információszabadság Hatóságot évente a tárgyévet követő év január 31-éig értesíteni köteles. </w:t>
      </w:r>
    </w:p>
    <w:p w14:paraId="3026B57F" w14:textId="77777777" w:rsidR="004F7408" w:rsidRPr="00C13806" w:rsidRDefault="00000000">
      <w:pPr>
        <w:spacing w:after="0" w:line="259" w:lineRule="auto"/>
        <w:ind w:left="0" w:firstLine="0"/>
        <w:jc w:val="left"/>
        <w:rPr>
          <w:rFonts w:ascii="Source Sans Pro" w:hAnsi="Source Sans Pro"/>
        </w:rPr>
      </w:pPr>
      <w:r w:rsidRPr="00C13806">
        <w:rPr>
          <w:rFonts w:ascii="Source Sans Pro" w:hAnsi="Source Sans Pro"/>
        </w:rPr>
        <w:t xml:space="preserve"> </w:t>
      </w:r>
    </w:p>
    <w:p w14:paraId="580DA8AB" w14:textId="77777777" w:rsidR="004F7408" w:rsidRPr="00C13806" w:rsidRDefault="00000000">
      <w:pPr>
        <w:ind w:left="-5"/>
        <w:rPr>
          <w:rFonts w:ascii="Source Sans Pro" w:hAnsi="Source Sans Pro"/>
        </w:rPr>
      </w:pPr>
      <w:r w:rsidRPr="00C13806">
        <w:rPr>
          <w:rFonts w:ascii="Source Sans Pro" w:hAnsi="Source Sans Pro"/>
        </w:rPr>
        <w:t xml:space="preserve">A helyesbítés joga: Az érintett jogosult arra, hogy kérésére az Adatkezelő indokolatlan késedelem nélkül helyesbítse a rá vonatkozó pontatlan személyes adatokat. Figyelembe véve az adatkezelés célját, az érintettjogosult arra, hogy kérje a hiányos személyes adatok – egyebek mellett kiegészítő nyilatkozat útján történő – kiegészítését. Ugyanakkor, ha a személyes adat a valóságnak nem felel meg, és a valóságnak megfelelő személyes adat az Adatkezelő rendelkezésére áll, a személyes adatot az Adatkezelő kötelezően helyesbíti, az érintett kérése nélkül is. </w:t>
      </w:r>
    </w:p>
    <w:p w14:paraId="1F0C98AA" w14:textId="77777777" w:rsidR="004F7408" w:rsidRPr="00C13806" w:rsidRDefault="00000000">
      <w:pPr>
        <w:ind w:left="-5"/>
        <w:rPr>
          <w:rFonts w:ascii="Source Sans Pro" w:hAnsi="Source Sans Pro"/>
        </w:rPr>
      </w:pPr>
      <w:r w:rsidRPr="00C13806">
        <w:rPr>
          <w:rFonts w:ascii="Source Sans Pro" w:hAnsi="Source Sans Pro"/>
        </w:rPr>
        <w:t xml:space="preserve">A törléshez való jog, vagy más néven az „elfeledtetéshez való jog”: Az érintett jogosult arra, hogy kérésére az Adatkezelő indokolatlan késedelem nélkül törölje a rá vonatkozó személyes adatokat, az Adatkezelő pedig </w:t>
      </w:r>
      <w:r w:rsidRPr="00C13806">
        <w:rPr>
          <w:rFonts w:ascii="Source Sans Pro" w:hAnsi="Source Sans Pro"/>
        </w:rPr>
        <w:lastRenderedPageBreak/>
        <w:t xml:space="preserve">köteles arra, hogy az érintettre vonatkozó személyes adatokat indokolatlan késedelem nélkül törölje, ha azt kötelező adatkezelés nem zárja ki. </w:t>
      </w:r>
    </w:p>
    <w:p w14:paraId="414984DB" w14:textId="77777777" w:rsidR="004F7408" w:rsidRPr="00C13806" w:rsidRDefault="00000000">
      <w:pPr>
        <w:ind w:left="-5"/>
        <w:rPr>
          <w:rFonts w:ascii="Source Sans Pro" w:hAnsi="Source Sans Pro"/>
        </w:rPr>
      </w:pPr>
      <w:r w:rsidRPr="00C13806">
        <w:rPr>
          <w:rFonts w:ascii="Source Sans Pro" w:hAnsi="Source Sans Pro"/>
        </w:rPr>
        <w:t xml:space="preserve">Az adatokat a fenti eseten kívül az Adatkezelő törölni köteles a 2011. évi CXII. törvény és az Európai Parlament és a Tanács (EU) 2016/679 Rendelete alapján, ha </w:t>
      </w:r>
    </w:p>
    <w:p w14:paraId="3C7A89E5" w14:textId="77777777" w:rsidR="004F7408" w:rsidRPr="00C13806" w:rsidRDefault="00000000">
      <w:pPr>
        <w:numPr>
          <w:ilvl w:val="0"/>
          <w:numId w:val="7"/>
        </w:numPr>
        <w:ind w:hanging="360"/>
        <w:rPr>
          <w:rFonts w:ascii="Source Sans Pro" w:hAnsi="Source Sans Pro"/>
        </w:rPr>
      </w:pPr>
      <w:r w:rsidRPr="00C13806">
        <w:rPr>
          <w:rFonts w:ascii="Source Sans Pro" w:hAnsi="Source Sans Pro"/>
        </w:rPr>
        <w:t xml:space="preserve">az adat kezelése jogellenes; </w:t>
      </w:r>
    </w:p>
    <w:p w14:paraId="4408E2D8" w14:textId="77777777" w:rsidR="004F7408" w:rsidRPr="00C13806" w:rsidRDefault="00000000">
      <w:pPr>
        <w:numPr>
          <w:ilvl w:val="0"/>
          <w:numId w:val="7"/>
        </w:numPr>
        <w:ind w:hanging="360"/>
        <w:rPr>
          <w:rFonts w:ascii="Source Sans Pro" w:hAnsi="Source Sans Pro"/>
        </w:rPr>
      </w:pPr>
      <w:r w:rsidRPr="00C13806">
        <w:rPr>
          <w:rFonts w:ascii="Source Sans Pro" w:hAnsi="Source Sans Pro"/>
        </w:rPr>
        <w:t xml:space="preserve">az adat hiányos vagy téves - és ez az állapot jogszerűen nem orvosolható -, feltéve, hogy a törlést törvény nem zárja ki; </w:t>
      </w:r>
    </w:p>
    <w:p w14:paraId="23F34B57" w14:textId="77777777" w:rsidR="004F7408" w:rsidRPr="00C13806" w:rsidRDefault="00000000">
      <w:pPr>
        <w:numPr>
          <w:ilvl w:val="0"/>
          <w:numId w:val="7"/>
        </w:numPr>
        <w:ind w:hanging="360"/>
        <w:rPr>
          <w:rFonts w:ascii="Source Sans Pro" w:hAnsi="Source Sans Pro"/>
        </w:rPr>
      </w:pPr>
      <w:r w:rsidRPr="00C13806">
        <w:rPr>
          <w:rFonts w:ascii="Source Sans Pro" w:hAnsi="Source Sans Pro"/>
        </w:rPr>
        <w:t xml:space="preserve">az adatkezelés célja megszűnt, vagy az adatok tárolásának törvényben meghatározott határideje lejárt; </w:t>
      </w:r>
    </w:p>
    <w:p w14:paraId="479E1E66" w14:textId="77777777" w:rsidR="004F7408" w:rsidRPr="00C13806" w:rsidRDefault="00000000">
      <w:pPr>
        <w:numPr>
          <w:ilvl w:val="0"/>
          <w:numId w:val="7"/>
        </w:numPr>
        <w:ind w:hanging="360"/>
        <w:rPr>
          <w:rFonts w:ascii="Source Sans Pro" w:hAnsi="Source Sans Pro"/>
        </w:rPr>
      </w:pPr>
      <w:r w:rsidRPr="00C13806">
        <w:rPr>
          <w:rFonts w:ascii="Source Sans Pro" w:hAnsi="Source Sans Pro"/>
        </w:rPr>
        <w:t xml:space="preserve">azt a bíróság vagy a Hatóság elrendelte. </w:t>
      </w:r>
    </w:p>
    <w:p w14:paraId="18010812" w14:textId="77777777" w:rsidR="004F7408" w:rsidRPr="00C13806" w:rsidRDefault="00000000">
      <w:pPr>
        <w:numPr>
          <w:ilvl w:val="0"/>
          <w:numId w:val="7"/>
        </w:numPr>
        <w:ind w:hanging="360"/>
        <w:rPr>
          <w:rFonts w:ascii="Source Sans Pro" w:hAnsi="Source Sans Pro"/>
        </w:rPr>
      </w:pPr>
      <w:r w:rsidRPr="00C13806">
        <w:rPr>
          <w:rFonts w:ascii="Source Sans Pro" w:hAnsi="Source Sans Pro"/>
        </w:rPr>
        <w:t xml:space="preserve">a személyes adatokra már nincs szükség abból a célból, amelyből azokat gyűjtötték vagy más módon kezelték; </w:t>
      </w:r>
    </w:p>
    <w:p w14:paraId="7A9F6C48" w14:textId="77777777" w:rsidR="004F7408" w:rsidRPr="00C13806" w:rsidRDefault="00000000">
      <w:pPr>
        <w:numPr>
          <w:ilvl w:val="0"/>
          <w:numId w:val="7"/>
        </w:numPr>
        <w:ind w:hanging="360"/>
        <w:rPr>
          <w:rFonts w:ascii="Source Sans Pro" w:hAnsi="Source Sans Pro"/>
        </w:rPr>
      </w:pPr>
      <w:r w:rsidRPr="00C13806">
        <w:rPr>
          <w:rFonts w:ascii="Source Sans Pro" w:hAnsi="Source Sans Pro"/>
        </w:rPr>
        <w:t xml:space="preserve">az érintett tiltakozik az adatkezelés ellen és nincsen elsőbbséget élvező jogszerű ok az adatkezelésre; </w:t>
      </w:r>
    </w:p>
    <w:p w14:paraId="510A0CE0" w14:textId="77777777" w:rsidR="004F7408" w:rsidRPr="00C13806" w:rsidRDefault="00000000">
      <w:pPr>
        <w:numPr>
          <w:ilvl w:val="0"/>
          <w:numId w:val="7"/>
        </w:numPr>
        <w:ind w:hanging="360"/>
        <w:rPr>
          <w:rFonts w:ascii="Source Sans Pro" w:hAnsi="Source Sans Pro"/>
        </w:rPr>
      </w:pPr>
      <w:r w:rsidRPr="00C13806">
        <w:rPr>
          <w:rFonts w:ascii="Source Sans Pro" w:hAnsi="Source Sans Pro"/>
        </w:rPr>
        <w:t xml:space="preserve">a személyes adatokat az Adatkezelőre alkalmazandó jogban előírt jogi kötelezettség teljesítéséhez törölni kell; </w:t>
      </w:r>
    </w:p>
    <w:p w14:paraId="099CDDFF" w14:textId="77777777" w:rsidR="004F7408" w:rsidRPr="00C13806" w:rsidRDefault="00000000">
      <w:pPr>
        <w:numPr>
          <w:ilvl w:val="0"/>
          <w:numId w:val="7"/>
        </w:numPr>
        <w:ind w:hanging="360"/>
        <w:rPr>
          <w:rFonts w:ascii="Source Sans Pro" w:hAnsi="Source Sans Pro"/>
        </w:rPr>
      </w:pPr>
      <w:r w:rsidRPr="00C13806">
        <w:rPr>
          <w:rFonts w:ascii="Source Sans Pro" w:hAnsi="Source Sans Pro"/>
        </w:rPr>
        <w:t xml:space="preserve">a személyes adatok gyűjtésére az EU 2016/679 Rendelet 8. cikk (1) bekezdésében említett, közvetlenül gyermekeknek kínált, információs társadalommal összefüggő szolgáltatások kínálásával kapcsolatosan került sor. </w:t>
      </w:r>
    </w:p>
    <w:p w14:paraId="61FD3356" w14:textId="77777777" w:rsidR="004F7408" w:rsidRPr="00C13806" w:rsidRDefault="00000000">
      <w:pPr>
        <w:ind w:left="-5"/>
        <w:rPr>
          <w:rFonts w:ascii="Source Sans Pro" w:hAnsi="Source Sans Pro"/>
        </w:rPr>
      </w:pPr>
      <w:r w:rsidRPr="00C13806">
        <w:rPr>
          <w:rFonts w:ascii="Source Sans Pro" w:hAnsi="Source Sans Pro"/>
        </w:rPr>
        <w:t xml:space="preserve">Abban az esetben, ha az Adatkezelő valamely okból nyilvánosságra hozta a személyes adatot, és azt a fentiek értelmében törölni köteles, az elérhető technológia és a megvalósítás költségeinek figyelembevételével megteszi az ésszerűen elvárható lépéseket – ideértve technikai intézkedéseket – annak érdekében, hogy tájékoztassa az adatokat kezelő más adatkezelőket, hogy az érintett kérelmezte a szóban forgó személyes adatokra mutató linkek vagy e személyes adatok másolatának, illetve másodpéldányának törlését. </w:t>
      </w:r>
    </w:p>
    <w:p w14:paraId="49A750D2" w14:textId="77777777" w:rsidR="004F7408" w:rsidRPr="00C13806" w:rsidRDefault="00000000">
      <w:pPr>
        <w:ind w:left="-5"/>
        <w:rPr>
          <w:rFonts w:ascii="Source Sans Pro" w:hAnsi="Source Sans Pro"/>
        </w:rPr>
      </w:pPr>
      <w:r w:rsidRPr="00C13806">
        <w:rPr>
          <w:rFonts w:ascii="Source Sans Pro" w:hAnsi="Source Sans Pro"/>
        </w:rPr>
        <w:t xml:space="preserve">Az Adatkezelő felhívja az érintettek figyelmét a törléshez vagy az „elfeledtetéshez való jog” EU-s rendeletből fakadó korlátaira, amelyek a következők: </w:t>
      </w:r>
    </w:p>
    <w:p w14:paraId="32D45551" w14:textId="77777777" w:rsidR="004F7408" w:rsidRPr="00C13806" w:rsidRDefault="00000000">
      <w:pPr>
        <w:numPr>
          <w:ilvl w:val="0"/>
          <w:numId w:val="8"/>
        </w:numPr>
        <w:ind w:hanging="360"/>
        <w:rPr>
          <w:rFonts w:ascii="Source Sans Pro" w:hAnsi="Source Sans Pro"/>
        </w:rPr>
      </w:pPr>
      <w:r w:rsidRPr="00C13806">
        <w:rPr>
          <w:rFonts w:ascii="Source Sans Pro" w:hAnsi="Source Sans Pro"/>
        </w:rPr>
        <w:t xml:space="preserve">a véleménynyilvánítás szabadságához és a tájékozódáshoz való jog gyakorlása; </w:t>
      </w:r>
    </w:p>
    <w:p w14:paraId="16D9D3C7" w14:textId="77777777" w:rsidR="004F7408" w:rsidRPr="00C13806" w:rsidRDefault="00000000">
      <w:pPr>
        <w:numPr>
          <w:ilvl w:val="0"/>
          <w:numId w:val="8"/>
        </w:numPr>
        <w:ind w:hanging="360"/>
        <w:rPr>
          <w:rFonts w:ascii="Source Sans Pro" w:hAnsi="Source Sans Pro"/>
        </w:rPr>
      </w:pPr>
      <w:r w:rsidRPr="00C13806">
        <w:rPr>
          <w:rFonts w:ascii="Source Sans Pro" w:hAnsi="Source Sans Pro"/>
        </w:rPr>
        <w:t xml:space="preserve">a személyes adatok kezelését előíró, az adatkezelőre alkalmazandó uniós vagy tagállami jog szerinti kötelezettség teljesítése, illetve közérdekből vagy az adatkezelőre ruházott közhatalmi jogosítvány gyakorlása keretében végzett feladat végrehajtása; </w:t>
      </w:r>
    </w:p>
    <w:p w14:paraId="3D9E3A7B" w14:textId="77777777" w:rsidR="004F7408" w:rsidRPr="00C13806" w:rsidRDefault="00000000">
      <w:pPr>
        <w:numPr>
          <w:ilvl w:val="0"/>
          <w:numId w:val="8"/>
        </w:numPr>
        <w:ind w:hanging="360"/>
        <w:rPr>
          <w:rFonts w:ascii="Source Sans Pro" w:hAnsi="Source Sans Pro"/>
        </w:rPr>
      </w:pPr>
      <w:r w:rsidRPr="00C13806">
        <w:rPr>
          <w:rFonts w:ascii="Source Sans Pro" w:hAnsi="Source Sans Pro"/>
        </w:rPr>
        <w:t xml:space="preserve">népegészségügy területét érintő közérdek; </w:t>
      </w:r>
    </w:p>
    <w:p w14:paraId="7A365B92" w14:textId="77777777" w:rsidR="004F7408" w:rsidRPr="00C13806" w:rsidRDefault="00000000">
      <w:pPr>
        <w:numPr>
          <w:ilvl w:val="0"/>
          <w:numId w:val="8"/>
        </w:numPr>
        <w:ind w:hanging="360"/>
        <w:rPr>
          <w:rFonts w:ascii="Source Sans Pro" w:hAnsi="Source Sans Pro"/>
        </w:rPr>
      </w:pPr>
      <w:r w:rsidRPr="00C13806">
        <w:rPr>
          <w:rFonts w:ascii="Source Sans Pro" w:hAnsi="Source Sans Pro"/>
        </w:rPr>
        <w:t xml:space="preserve">az EU 2016/679 Rendelet 89. cikk (1) bekezdésével összhangban a közérdekű archiválás céljából, tudományos és történelmi kutatási célból vagy statisztikai célból, amennyiben a törléshez való jog valószínűsíthetően lehetetlenné tenné vagy komolyan veszélyeztetné ezt az adatkezelést; vagy </w:t>
      </w:r>
    </w:p>
    <w:p w14:paraId="1263D68B" w14:textId="77777777" w:rsidR="004F7408" w:rsidRPr="00C13806" w:rsidRDefault="00000000">
      <w:pPr>
        <w:numPr>
          <w:ilvl w:val="0"/>
          <w:numId w:val="8"/>
        </w:numPr>
        <w:ind w:hanging="360"/>
        <w:rPr>
          <w:rFonts w:ascii="Source Sans Pro" w:hAnsi="Source Sans Pro"/>
        </w:rPr>
      </w:pPr>
      <w:r w:rsidRPr="00C13806">
        <w:rPr>
          <w:rFonts w:ascii="Source Sans Pro" w:hAnsi="Source Sans Pro"/>
        </w:rPr>
        <w:t xml:space="preserve">jogi igények előterjesztése, érvényesítése, illetve védelme. </w:t>
      </w:r>
    </w:p>
    <w:p w14:paraId="1B2A588E" w14:textId="77777777" w:rsidR="004F7408" w:rsidRPr="00C13806" w:rsidRDefault="00000000">
      <w:pPr>
        <w:ind w:left="-5"/>
        <w:rPr>
          <w:rFonts w:ascii="Source Sans Pro" w:hAnsi="Source Sans Pro"/>
        </w:rPr>
      </w:pPr>
      <w:r w:rsidRPr="00C13806">
        <w:rPr>
          <w:rFonts w:ascii="Source Sans Pro" w:hAnsi="Source Sans Pro"/>
        </w:rPr>
        <w:t xml:space="preserve">Az adatkezelés korlátozásához, vagy más néven zároláshoz való jog: Az érintett jogosult arra, hogy kérésére az Adatkezelő korlátozza az adatkezelést. </w:t>
      </w:r>
    </w:p>
    <w:p w14:paraId="4294130E" w14:textId="77777777" w:rsidR="004F7408" w:rsidRPr="00C13806" w:rsidRDefault="00000000">
      <w:pPr>
        <w:ind w:left="-5"/>
        <w:rPr>
          <w:rFonts w:ascii="Source Sans Pro" w:hAnsi="Source Sans Pro"/>
        </w:rPr>
      </w:pPr>
      <w:r w:rsidRPr="00C13806">
        <w:rPr>
          <w:rFonts w:ascii="Source Sans Pro" w:hAnsi="Source Sans Pro"/>
        </w:rPr>
        <w:t xml:space="preserve">Ha a rendelkezésére álló információk alapján feltételezhető, hogy a törlés sértené az érintett jogos érdekeit, az adatokat zárolni kell. Az így zárolt személyes adat kizárólag addig kezelhető, ameddig fennáll az az adatkezelési cél, amely a személyes adat törlését kizárta. </w:t>
      </w:r>
    </w:p>
    <w:p w14:paraId="45ABE743" w14:textId="77777777" w:rsidR="004F7408" w:rsidRPr="00C13806" w:rsidRDefault="00000000">
      <w:pPr>
        <w:ind w:left="-5"/>
        <w:rPr>
          <w:rFonts w:ascii="Source Sans Pro" w:hAnsi="Source Sans Pro"/>
        </w:rPr>
      </w:pPr>
      <w:r w:rsidRPr="00C13806">
        <w:rPr>
          <w:rFonts w:ascii="Source Sans Pro" w:hAnsi="Source Sans Pro"/>
        </w:rPr>
        <w:t xml:space="preserve">Ha az érintett vitatja a személyes adatok pontosságát, helyességét, de a vitatott személyes adat helytelensége vagy pontatlansága nem állapítható meg egyértelműen, az adatokat zárolja. Ebben az esetben a korlátozás arra az időtartamra vonatkozik, amely lehetővé teszi, hogy az Adatkezelő ellenőrizze a személyes adatok pontosságát. </w:t>
      </w:r>
    </w:p>
    <w:p w14:paraId="6ED3D3BF" w14:textId="77777777" w:rsidR="004F7408" w:rsidRPr="00C13806" w:rsidRDefault="00000000">
      <w:pPr>
        <w:ind w:left="-5"/>
        <w:rPr>
          <w:rFonts w:ascii="Source Sans Pro" w:hAnsi="Source Sans Pro"/>
        </w:rPr>
      </w:pPr>
      <w:r w:rsidRPr="00C13806">
        <w:rPr>
          <w:rFonts w:ascii="Source Sans Pro" w:hAnsi="Source Sans Pro"/>
        </w:rPr>
        <w:t xml:space="preserve">Az EU rendelete alapján az adatokat zárolni kell, ha </w:t>
      </w:r>
    </w:p>
    <w:p w14:paraId="4F6F417E" w14:textId="77777777" w:rsidR="004F7408" w:rsidRPr="00C13806" w:rsidRDefault="00000000">
      <w:pPr>
        <w:numPr>
          <w:ilvl w:val="0"/>
          <w:numId w:val="9"/>
        </w:numPr>
        <w:ind w:hanging="360"/>
        <w:rPr>
          <w:rFonts w:ascii="Source Sans Pro" w:hAnsi="Source Sans Pro"/>
        </w:rPr>
      </w:pPr>
      <w:r w:rsidRPr="00C13806">
        <w:rPr>
          <w:rFonts w:ascii="Source Sans Pro" w:hAnsi="Source Sans Pro"/>
        </w:rPr>
        <w:t xml:space="preserve">az adatkezelés jogellenes, és az érintett ellenzi az adatok törlését, és ehelyett kéri azok felhasználásának korlátozását; </w:t>
      </w:r>
    </w:p>
    <w:p w14:paraId="7A306965" w14:textId="77777777" w:rsidR="004F7408" w:rsidRPr="00C13806" w:rsidRDefault="00000000">
      <w:pPr>
        <w:numPr>
          <w:ilvl w:val="0"/>
          <w:numId w:val="9"/>
        </w:numPr>
        <w:ind w:hanging="360"/>
        <w:rPr>
          <w:rFonts w:ascii="Source Sans Pro" w:hAnsi="Source Sans Pro"/>
        </w:rPr>
      </w:pPr>
      <w:r w:rsidRPr="00C13806">
        <w:rPr>
          <w:rFonts w:ascii="Source Sans Pro" w:hAnsi="Source Sans Pro"/>
        </w:rPr>
        <w:t xml:space="preserve">az Adatkezelőnek már nincs szüksége a személyes adatokra adatkezelés céljából, de az érintett igényli azokat jogi igények előterjesztéséhez, érvényesítéséhez vagy védelméhez; vagy c) az érintett tiltakozott az adatkezelés ellen; ez esetben a korlátozás arra az időtartamra vonatkozik, amíg </w:t>
      </w:r>
      <w:r w:rsidRPr="00C13806">
        <w:rPr>
          <w:rFonts w:ascii="Source Sans Pro" w:hAnsi="Source Sans Pro"/>
        </w:rPr>
        <w:lastRenderedPageBreak/>
        <w:t xml:space="preserve">megállapításra nem kerül, hogy az Adatkezelő jogos indokai elsőbbséget élveznek-e az érintett jogos indokaival szemben. </w:t>
      </w:r>
    </w:p>
    <w:p w14:paraId="2E4833BD" w14:textId="77777777" w:rsidR="004F7408" w:rsidRPr="00C13806" w:rsidRDefault="00000000">
      <w:pPr>
        <w:ind w:left="-5"/>
        <w:rPr>
          <w:rFonts w:ascii="Source Sans Pro" w:hAnsi="Source Sans Pro"/>
        </w:rPr>
      </w:pPr>
      <w:r w:rsidRPr="00C13806">
        <w:rPr>
          <w:rFonts w:ascii="Source Sans Pro" w:hAnsi="Source Sans Pro"/>
        </w:rPr>
        <w:t xml:space="preserve">Ha az adatkezelés korlátozás (zárolás)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 </w:t>
      </w:r>
    </w:p>
    <w:p w14:paraId="22F5B0CE" w14:textId="77777777" w:rsidR="004F7408" w:rsidRPr="00C13806" w:rsidRDefault="00000000">
      <w:pPr>
        <w:ind w:left="-5"/>
        <w:rPr>
          <w:rFonts w:ascii="Source Sans Pro" w:hAnsi="Source Sans Pro"/>
        </w:rPr>
      </w:pPr>
      <w:r w:rsidRPr="00C13806">
        <w:rPr>
          <w:rFonts w:ascii="Source Sans Pro" w:hAnsi="Source Sans Pro"/>
        </w:rPr>
        <w:t xml:space="preserve">Adatkezelő ezúton kiemelten felhívja az érintettek figyelmét arra, hogy az érintett helyesbítéshez, törléshez, zároláshoz való jogát törvény korlátozhatja az állam külső és belső biztonsága, így a honvédelem, a nemzetbiztonság, a bűncselekmények megelőzése vagy üldözése, a büntetésvégrehajtás biztonsága érdekében, továbbá állami vagy önkormányzati gazdasági vagy pénzügyi érdekből, az Európai Unió jelentős gazdasági vagy pénzügyi érdekéből, valamint a foglalkozások gyakorlásával összefüggő fegyelmi és etikai vétségek, a munkajogi és munkavédelmi kötelezettségszegések megelőzése és feltárása céljából - beleértve minden esetben az ellenőrzést és a felügyeletet is -, továbbá az érintett vagy mások jogainak védelme érdekében. </w:t>
      </w:r>
    </w:p>
    <w:p w14:paraId="468C8BD4" w14:textId="77777777" w:rsidR="004F7408" w:rsidRPr="00C13806" w:rsidRDefault="00000000">
      <w:pPr>
        <w:ind w:left="-5"/>
        <w:rPr>
          <w:rFonts w:ascii="Source Sans Pro" w:hAnsi="Source Sans Pro"/>
        </w:rPr>
      </w:pPr>
      <w:r w:rsidRPr="00C13806">
        <w:rPr>
          <w:rFonts w:ascii="Source Sans Pro" w:hAnsi="Source Sans Pro"/>
        </w:rPr>
        <w:t xml:space="preserve">Adatkezelő indokolatlan késedelem nélkül, maximum a kérelem beérkezésétől számított 30 napon belül tájékoztatja az érintettet a kérelmében meghatározottakról, és/vagy helyesbíti az adatokat, és/vagy törli és/vagy korlátozza (zárolja) az adatokat, vagy tesz meg egyéb lépéseket a kérelemnek megfelelően, ha nincsen azt kizáró ok. </w:t>
      </w:r>
    </w:p>
    <w:p w14:paraId="18DD1850" w14:textId="77777777" w:rsidR="004F7408" w:rsidRPr="00C13806" w:rsidRDefault="00000000">
      <w:pPr>
        <w:ind w:left="-5"/>
        <w:rPr>
          <w:rFonts w:ascii="Source Sans Pro" w:hAnsi="Source Sans Pro"/>
        </w:rPr>
      </w:pPr>
      <w:r w:rsidRPr="00C13806">
        <w:rPr>
          <w:rFonts w:ascii="Source Sans Pro" w:hAnsi="Source Sans Pro"/>
        </w:rPr>
        <w:t xml:space="preserve">Az Adatkezelő a helyesbítés, a törlésről, az adatkezelés korlátozásának megtörténtéről írásban értesíti az érintettet, továbbá mindazokat, akiknek korábban az adatot adatkezelés céljára továbbították, átadták. Az érintettet kérésére az Adatkezelő tájékoztatja e címzettekről. Az értesítés mellőzhető, ha ez az adatkezelés céljára való tekintettel az érintett jogos érdekét nem sérti, vagy ha a tájékoztatás lehetetlennek bizonyul, vagy aránytalanul nagy erőfeszítést igényel. Adatkezelő arról is írásban értesíteni köteles az érintettet, ha az érintett joggyakorlása valamely okból nem valósulhat meg, és köteles pontosan megjelölni a ténybeli és jogi okot, valamint az érintett számára nyitva álló jogorvoslati lehetőségeket: a bírósághoz és a Nemzeti Adatvédelmi és Információszabadsághoz fordulás lehetőségét. </w:t>
      </w:r>
    </w:p>
    <w:p w14:paraId="74FA75CC" w14:textId="77777777" w:rsidR="004F7408" w:rsidRPr="00C13806" w:rsidRDefault="00000000">
      <w:pPr>
        <w:ind w:left="-5"/>
        <w:rPr>
          <w:rFonts w:ascii="Source Sans Pro" w:hAnsi="Source Sans Pro"/>
        </w:rPr>
      </w:pPr>
      <w:r w:rsidRPr="00C13806">
        <w:rPr>
          <w:rFonts w:ascii="Source Sans Pro" w:hAnsi="Source Sans Pro"/>
        </w:rPr>
        <w:t xml:space="preserve">Az „adathordozhatósághoz való jog”: Az érintett jogosult arra, hogy  </w:t>
      </w:r>
    </w:p>
    <w:p w14:paraId="478610EA" w14:textId="77777777" w:rsidR="004F7408" w:rsidRPr="00C13806" w:rsidRDefault="00000000">
      <w:pPr>
        <w:numPr>
          <w:ilvl w:val="0"/>
          <w:numId w:val="10"/>
        </w:numPr>
        <w:ind w:hanging="360"/>
        <w:rPr>
          <w:rFonts w:ascii="Source Sans Pro" w:hAnsi="Source Sans Pro"/>
        </w:rPr>
      </w:pPr>
      <w:r w:rsidRPr="00C13806">
        <w:rPr>
          <w:rFonts w:ascii="Source Sans Pro" w:hAnsi="Source Sans Pro"/>
        </w:rPr>
        <w:t xml:space="preserve">a rá vonatkozó, általa az Adatkezelő rendelkezésére bocsátott személyes adatokat tagolt, széles körben használt, géppel olvasható formátumban megkapja, továbbá jogosult arra, hogy  </w:t>
      </w:r>
    </w:p>
    <w:p w14:paraId="7D43B9F2" w14:textId="77777777" w:rsidR="004F7408" w:rsidRPr="00C13806" w:rsidRDefault="00000000">
      <w:pPr>
        <w:numPr>
          <w:ilvl w:val="0"/>
          <w:numId w:val="10"/>
        </w:numPr>
        <w:ind w:hanging="360"/>
        <w:rPr>
          <w:rFonts w:ascii="Source Sans Pro" w:hAnsi="Source Sans Pro"/>
        </w:rPr>
      </w:pPr>
      <w:r w:rsidRPr="00C13806">
        <w:rPr>
          <w:rFonts w:ascii="Source Sans Pro" w:hAnsi="Source Sans Pro"/>
        </w:rPr>
        <w:t xml:space="preserve">ezeket az adatokat egy másik adatkezelőnek továbbítsa </w:t>
      </w:r>
    </w:p>
    <w:p w14:paraId="2A416A0F" w14:textId="77777777" w:rsidR="004F7408" w:rsidRPr="00C13806" w:rsidRDefault="00000000">
      <w:pPr>
        <w:ind w:left="-5"/>
        <w:rPr>
          <w:rFonts w:ascii="Source Sans Pro" w:hAnsi="Source Sans Pro"/>
        </w:rPr>
      </w:pPr>
      <w:r w:rsidRPr="00C13806">
        <w:rPr>
          <w:rFonts w:ascii="Source Sans Pro" w:hAnsi="Source Sans Pro"/>
        </w:rPr>
        <w:t xml:space="preserve"> anélkül, hogy ezt akadályozná az az adatkezelő, amelynek a személyes adatokat a rendelkezésére bocsátotta, ha: </w:t>
      </w:r>
    </w:p>
    <w:p w14:paraId="2A8E7FB7" w14:textId="77777777" w:rsidR="004F7408" w:rsidRPr="00C13806" w:rsidRDefault="00000000">
      <w:pPr>
        <w:numPr>
          <w:ilvl w:val="0"/>
          <w:numId w:val="11"/>
        </w:numPr>
        <w:ind w:hanging="360"/>
        <w:rPr>
          <w:rFonts w:ascii="Source Sans Pro" w:hAnsi="Source Sans Pro"/>
        </w:rPr>
      </w:pPr>
      <w:r w:rsidRPr="00C13806">
        <w:rPr>
          <w:rFonts w:ascii="Source Sans Pro" w:hAnsi="Source Sans Pro"/>
        </w:rPr>
        <w:t xml:space="preserve">az adatkezelés hozzájáruláson, alapul; és </w:t>
      </w:r>
    </w:p>
    <w:p w14:paraId="37C66726" w14:textId="77777777" w:rsidR="004F7408" w:rsidRPr="00C13806" w:rsidRDefault="00000000">
      <w:pPr>
        <w:numPr>
          <w:ilvl w:val="0"/>
          <w:numId w:val="11"/>
        </w:numPr>
        <w:ind w:hanging="360"/>
        <w:rPr>
          <w:rFonts w:ascii="Source Sans Pro" w:hAnsi="Source Sans Pro"/>
        </w:rPr>
      </w:pPr>
      <w:r w:rsidRPr="00C13806">
        <w:rPr>
          <w:rFonts w:ascii="Source Sans Pro" w:hAnsi="Source Sans Pro"/>
        </w:rPr>
        <w:t xml:space="preserve">az adatkezelés automatizált módon történik. </w:t>
      </w:r>
    </w:p>
    <w:p w14:paraId="516FE436" w14:textId="77777777" w:rsidR="004F7408" w:rsidRPr="00C13806" w:rsidRDefault="00000000">
      <w:pPr>
        <w:ind w:left="-5"/>
        <w:rPr>
          <w:rFonts w:ascii="Source Sans Pro" w:hAnsi="Source Sans Pro"/>
        </w:rPr>
      </w:pPr>
      <w:r w:rsidRPr="00C13806">
        <w:rPr>
          <w:rFonts w:ascii="Source Sans Pro" w:hAnsi="Source Sans Pro"/>
        </w:rPr>
        <w:t xml:space="preserve">Az adatok hordozhatóságához való jog gyakorlása során az érintett jogosult arra, hogy – ha ez technikailag megvalósítható – kérje a személyes adatok adatkezelők közötti közvetlen továbbítását. Tekintettel az Adatkezelő által végzett adatkezelésekre, az adathordohatóság joggyakorlásának feltételei nem valósulnak meg (nincsen automatizált adatkezelés), ezért az érintett e jogával nem tud élni. </w:t>
      </w:r>
    </w:p>
    <w:p w14:paraId="4C92C96D" w14:textId="77777777" w:rsidR="004F7408" w:rsidRPr="00C13806" w:rsidRDefault="00000000">
      <w:pPr>
        <w:ind w:left="-5"/>
        <w:rPr>
          <w:rFonts w:ascii="Source Sans Pro" w:hAnsi="Source Sans Pro"/>
        </w:rPr>
      </w:pPr>
      <w:r w:rsidRPr="00C13806">
        <w:rPr>
          <w:rFonts w:ascii="Source Sans Pro" w:hAnsi="Source Sans Pro"/>
        </w:rPr>
        <w:t xml:space="preserve">A tiltakozáshoz való jog: Az érintett tiltakozhat személyes adatának kezelése – ideértve a profilalkotást is – ellen, ha  </w:t>
      </w:r>
    </w:p>
    <w:p w14:paraId="36464453" w14:textId="77777777" w:rsidR="004F7408" w:rsidRPr="00C13806" w:rsidRDefault="00000000">
      <w:pPr>
        <w:numPr>
          <w:ilvl w:val="0"/>
          <w:numId w:val="12"/>
        </w:numPr>
        <w:ind w:hanging="360"/>
        <w:rPr>
          <w:rFonts w:ascii="Source Sans Pro" w:hAnsi="Source Sans Pro"/>
        </w:rPr>
      </w:pPr>
      <w:r w:rsidRPr="00C13806">
        <w:rPr>
          <w:rFonts w:ascii="Source Sans Pro" w:hAnsi="Source Sans Pro"/>
        </w:rPr>
        <w:t xml:space="preserve">a személyes adatok kezelése (továbbítása) kizárólag az Adatkezelő vagy az adatátvevő jogának vagy jogos érdekének érvényesítéséhez szükséges, kivéve kötelező adatkezelés esetén; </w:t>
      </w:r>
    </w:p>
    <w:p w14:paraId="40B7E2F1" w14:textId="77777777" w:rsidR="004F7408" w:rsidRPr="00C13806" w:rsidRDefault="00000000">
      <w:pPr>
        <w:numPr>
          <w:ilvl w:val="0"/>
          <w:numId w:val="12"/>
        </w:numPr>
        <w:ind w:hanging="360"/>
        <w:rPr>
          <w:rFonts w:ascii="Source Sans Pro" w:hAnsi="Source Sans Pro"/>
        </w:rPr>
      </w:pPr>
      <w:r w:rsidRPr="00C13806">
        <w:rPr>
          <w:rFonts w:ascii="Source Sans Pro" w:hAnsi="Source Sans Pro"/>
        </w:rPr>
        <w:t xml:space="preserve">a személyes adat felhasználása vagy továbbítása közvetlen üzletszerzés, közvélemény-kutatás vagy tudományos kutatás céljára történik; </w:t>
      </w:r>
    </w:p>
    <w:p w14:paraId="698A19A1" w14:textId="77777777" w:rsidR="004F7408" w:rsidRPr="00C13806" w:rsidRDefault="00000000">
      <w:pPr>
        <w:numPr>
          <w:ilvl w:val="0"/>
          <w:numId w:val="12"/>
        </w:numPr>
        <w:ind w:hanging="360"/>
        <w:rPr>
          <w:rFonts w:ascii="Source Sans Pro" w:hAnsi="Source Sans Pro"/>
        </w:rPr>
      </w:pPr>
      <w:r w:rsidRPr="00C13806">
        <w:rPr>
          <w:rFonts w:ascii="Source Sans Pro" w:hAnsi="Source Sans Pro"/>
        </w:rPr>
        <w:t xml:space="preserve">a tiltakozás jogának gyakorlását egyébként törvény lehetővé teszi. </w:t>
      </w:r>
    </w:p>
    <w:p w14:paraId="72062CC5" w14:textId="77777777" w:rsidR="004F7408" w:rsidRPr="00C13806" w:rsidRDefault="00000000">
      <w:pPr>
        <w:spacing w:after="4" w:line="250" w:lineRule="auto"/>
        <w:ind w:left="-5" w:right="-9"/>
        <w:jc w:val="left"/>
        <w:rPr>
          <w:rFonts w:ascii="Source Sans Pro" w:hAnsi="Source Sans Pro"/>
        </w:rPr>
      </w:pPr>
      <w:r w:rsidRPr="00C13806">
        <w:rPr>
          <w:rFonts w:ascii="Source Sans Pro" w:hAnsi="Source Sans Pro"/>
        </w:rPr>
        <w:t xml:space="preserve">Az érintett tiltakozhat az EU 2016/679 Rendelet 21. cikk 3. bek. alapján is a személyes adatok közvetlen üzletszerzés érdekében történő kezelése ellen, ekkor a személyes adatok a továbbiakban e célból nem kezelhetők. </w:t>
      </w:r>
    </w:p>
    <w:p w14:paraId="71F0885C" w14:textId="77777777" w:rsidR="004F7408" w:rsidRPr="00C13806" w:rsidRDefault="00000000">
      <w:pPr>
        <w:ind w:left="-5"/>
        <w:rPr>
          <w:rFonts w:ascii="Source Sans Pro" w:hAnsi="Source Sans Pro"/>
        </w:rPr>
      </w:pPr>
      <w:r w:rsidRPr="00C13806">
        <w:rPr>
          <w:rFonts w:ascii="Source Sans Pro" w:hAnsi="Source Sans Pro"/>
        </w:rPr>
        <w:lastRenderedPageBreak/>
        <w:t xml:space="preserve">Ha a személyes adatok kezelésére tudományos és történelmi kutatási célból vagy statisztikai célból kerül sor, az érintett jogosult arra, hogy a saját helyzetével kapcsolatos okokból tiltakozhasson a rá vonatkozó személyes adatok kezelése ellen, kivéve, ha az adatkezelésre közérdekű okból végzett feladat végrehajtása érdekében van szükség. </w:t>
      </w:r>
    </w:p>
    <w:p w14:paraId="33AC28EF" w14:textId="77777777" w:rsidR="004F7408" w:rsidRPr="00C13806" w:rsidRDefault="00000000">
      <w:pPr>
        <w:ind w:left="-5"/>
        <w:rPr>
          <w:rFonts w:ascii="Source Sans Pro" w:hAnsi="Source Sans Pro"/>
        </w:rPr>
      </w:pPr>
      <w:r w:rsidRPr="00C13806">
        <w:rPr>
          <w:rFonts w:ascii="Source Sans Pro" w:hAnsi="Source Sans Pro"/>
        </w:rPr>
        <w:t xml:space="preserve">Az Adatkezelő – az adatkezelés egyidejű felfüggesztésével – a tiltakozást a kérelem benyújtásától számított legrövidebb időn belül, de legfeljebb 30 nap alatt megvizsgálja, és annak eredményéről a kérelmezőt írásban tájékoztatja. Amennyiben a kérelmező tiltakozása megalapozott, az Adatkezelő az adatkezelést – beleértve a további adatfelvételt és adattovábbítást is – megszünteti, és az adatokat zárolja, valamint a tiltakozásról, illetőleg az annak alapján tett intézkedésekről értesíti mindazokat, akik részére a tiltakozással érintett személyes adatot korábban továbbította, és akik kötelesek intézkedni a tiltakozási jog érvényesítése érdekében. </w:t>
      </w:r>
    </w:p>
    <w:p w14:paraId="6EAB27DF" w14:textId="77777777" w:rsidR="004F7408" w:rsidRPr="00C13806" w:rsidRDefault="00000000">
      <w:pPr>
        <w:ind w:left="-5"/>
        <w:rPr>
          <w:rFonts w:ascii="Source Sans Pro" w:hAnsi="Source Sans Pro"/>
        </w:rPr>
      </w:pPr>
      <w:r w:rsidRPr="00C13806">
        <w:rPr>
          <w:rFonts w:ascii="Source Sans Pro" w:hAnsi="Source Sans Pro"/>
        </w:rPr>
        <w:t xml:space="preserve">Amennyiben az érintett az Adatkezelő döntésével nem ért egyet, vagy az Adatkezelő a hivatkozott határidőt elmulasztja, jogosult – annak közlésétől számított 30 napon belül – bírósághoz fordulni. Érintettnek joga van az automatizált döntéshozatallal kapcsolatban tiltakozni. </w:t>
      </w:r>
    </w:p>
    <w:p w14:paraId="3725880E" w14:textId="77777777" w:rsidR="004F7408" w:rsidRPr="00C13806" w:rsidRDefault="00000000">
      <w:pPr>
        <w:spacing w:after="0" w:line="259" w:lineRule="auto"/>
        <w:ind w:left="0" w:firstLine="0"/>
        <w:jc w:val="left"/>
        <w:rPr>
          <w:rFonts w:ascii="Source Sans Pro" w:hAnsi="Source Sans Pro"/>
        </w:rPr>
      </w:pPr>
      <w:r w:rsidRPr="00C13806">
        <w:rPr>
          <w:rFonts w:ascii="Source Sans Pro" w:hAnsi="Source Sans Pro"/>
        </w:rPr>
        <w:t xml:space="preserve"> </w:t>
      </w:r>
    </w:p>
    <w:p w14:paraId="35E1463F" w14:textId="77777777" w:rsidR="004F7408" w:rsidRPr="00C13806" w:rsidRDefault="00000000">
      <w:pPr>
        <w:ind w:left="-5"/>
        <w:rPr>
          <w:rFonts w:ascii="Source Sans Pro" w:hAnsi="Source Sans Pro"/>
        </w:rPr>
      </w:pPr>
      <w:r w:rsidRPr="00C13806">
        <w:rPr>
          <w:rFonts w:ascii="Source Sans Pro" w:hAnsi="Source Sans Pro"/>
        </w:rPr>
        <w:t xml:space="preserve">Bírósági jogérvényesítés: Az érintett a jogainak megsértése esetén bírósághoz fordulhat. A bíróság az ügyben soron kívül jár el. Azt, hogy az adatkezelés a jogszabályban foglaltaknak megfelel, az Adatkezelő köteles bizonyítani. </w:t>
      </w:r>
    </w:p>
    <w:p w14:paraId="1E50AB77" w14:textId="77777777" w:rsidR="004F7408" w:rsidRPr="00C13806" w:rsidRDefault="00000000">
      <w:pPr>
        <w:spacing w:after="18" w:line="259" w:lineRule="auto"/>
        <w:ind w:left="0" w:firstLine="0"/>
        <w:jc w:val="left"/>
        <w:rPr>
          <w:rFonts w:ascii="Source Sans Pro" w:hAnsi="Source Sans Pro"/>
        </w:rPr>
      </w:pPr>
      <w:r w:rsidRPr="00C13806">
        <w:rPr>
          <w:rFonts w:ascii="Source Sans Pro" w:hAnsi="Source Sans Pro"/>
        </w:rPr>
        <w:t xml:space="preserve"> </w:t>
      </w:r>
    </w:p>
    <w:p w14:paraId="17CEC023" w14:textId="77777777" w:rsidR="004F7408" w:rsidRPr="00C13806" w:rsidRDefault="00000000">
      <w:pPr>
        <w:ind w:left="-5"/>
        <w:rPr>
          <w:rFonts w:ascii="Source Sans Pro" w:hAnsi="Source Sans Pro"/>
        </w:rPr>
      </w:pPr>
      <w:r w:rsidRPr="00C13806">
        <w:rPr>
          <w:rFonts w:ascii="Source Sans Pro" w:hAnsi="Source Sans Pro"/>
        </w:rPr>
        <w:t xml:space="preserve">Információs önrendelkezési jogának megsértése esetén bejelentéssel, panasszal élhet: </w:t>
      </w:r>
    </w:p>
    <w:p w14:paraId="71ADB243" w14:textId="77777777" w:rsidR="004F7408" w:rsidRPr="00C13806" w:rsidRDefault="00000000">
      <w:pPr>
        <w:spacing w:after="18" w:line="259" w:lineRule="auto"/>
        <w:ind w:left="0" w:firstLine="0"/>
        <w:jc w:val="left"/>
        <w:rPr>
          <w:rFonts w:ascii="Source Sans Pro" w:hAnsi="Source Sans Pro"/>
        </w:rPr>
      </w:pPr>
      <w:r w:rsidRPr="00C13806">
        <w:rPr>
          <w:rFonts w:ascii="Source Sans Pro" w:hAnsi="Source Sans Pro"/>
        </w:rPr>
        <w:t xml:space="preserve"> </w:t>
      </w:r>
    </w:p>
    <w:p w14:paraId="2F9CB358" w14:textId="77777777" w:rsidR="004F7408" w:rsidRPr="00C13806" w:rsidRDefault="00000000">
      <w:pPr>
        <w:ind w:left="-5"/>
        <w:rPr>
          <w:rFonts w:ascii="Source Sans Pro" w:hAnsi="Source Sans Pro"/>
        </w:rPr>
      </w:pPr>
      <w:r w:rsidRPr="00C13806">
        <w:rPr>
          <w:rFonts w:ascii="Source Sans Pro" w:hAnsi="Source Sans Pro"/>
        </w:rPr>
        <w:t xml:space="preserve">Nemzeti Adatvédelmi és Információszabadság Hatóság </w:t>
      </w:r>
    </w:p>
    <w:p w14:paraId="0ABE0A89" w14:textId="77777777" w:rsidR="008131AC" w:rsidRPr="00C13806" w:rsidRDefault="00000000" w:rsidP="008131AC">
      <w:pPr>
        <w:ind w:left="-5"/>
        <w:rPr>
          <w:rFonts w:ascii="Source Sans Pro" w:hAnsi="Source Sans Pro"/>
        </w:rPr>
      </w:pPr>
      <w:r w:rsidRPr="00C13806">
        <w:rPr>
          <w:rFonts w:ascii="Source Sans Pro" w:hAnsi="Source Sans Pro"/>
        </w:rPr>
        <w:t xml:space="preserve">Cím: </w:t>
      </w:r>
      <w:r w:rsidR="008131AC" w:rsidRPr="00C13806">
        <w:rPr>
          <w:rFonts w:ascii="Source Sans Pro" w:hAnsi="Source Sans Pro"/>
        </w:rPr>
        <w:t>1055 Budapest, Falk Miksa utca 9-11., levelezési címe: 1363 Budapest, Pf.: 9.</w:t>
      </w:r>
    </w:p>
    <w:p w14:paraId="29990C50" w14:textId="1BD31935" w:rsidR="004F7408" w:rsidRPr="00C13806" w:rsidRDefault="00000000" w:rsidP="008131AC">
      <w:pPr>
        <w:ind w:left="-5"/>
        <w:rPr>
          <w:rFonts w:ascii="Source Sans Pro" w:hAnsi="Source Sans Pro"/>
        </w:rPr>
      </w:pPr>
      <w:r w:rsidRPr="00C13806">
        <w:rPr>
          <w:rFonts w:ascii="Source Sans Pro" w:hAnsi="Source Sans Pro"/>
        </w:rPr>
        <w:t xml:space="preserve">Telefon: +36 (1) 391-1400, Fax: +36 (1) 391-1410 http://www.naih.hu </w:t>
      </w:r>
    </w:p>
    <w:p w14:paraId="6F7A2EA1" w14:textId="77777777" w:rsidR="004F7408" w:rsidRPr="00C13806" w:rsidRDefault="00000000">
      <w:pPr>
        <w:spacing w:after="0" w:line="259" w:lineRule="auto"/>
        <w:ind w:left="0" w:firstLine="0"/>
        <w:jc w:val="left"/>
        <w:rPr>
          <w:rFonts w:ascii="Source Sans Pro" w:hAnsi="Source Sans Pro"/>
        </w:rPr>
      </w:pPr>
      <w:r w:rsidRPr="00C13806">
        <w:rPr>
          <w:rFonts w:ascii="Source Sans Pro" w:hAnsi="Source Sans Pro"/>
        </w:rPr>
        <w:t xml:space="preserve">e-mail: </w:t>
      </w:r>
      <w:r w:rsidRPr="00C13806">
        <w:rPr>
          <w:rFonts w:ascii="Source Sans Pro" w:hAnsi="Source Sans Pro"/>
          <w:color w:val="0000FF"/>
          <w:u w:val="single" w:color="0000FF"/>
        </w:rPr>
        <w:t>ugyfelszolgalat@naih.hu</w:t>
      </w:r>
      <w:r w:rsidRPr="00C13806">
        <w:rPr>
          <w:rFonts w:ascii="Source Sans Pro" w:hAnsi="Source Sans Pro"/>
        </w:rPr>
        <w:t xml:space="preserve"> </w:t>
      </w:r>
    </w:p>
    <w:p w14:paraId="3D5BC0F6" w14:textId="77777777" w:rsidR="004F7408" w:rsidRPr="00C13806" w:rsidRDefault="00000000">
      <w:pPr>
        <w:spacing w:after="0" w:line="259" w:lineRule="auto"/>
        <w:ind w:left="0" w:firstLine="0"/>
        <w:jc w:val="left"/>
        <w:rPr>
          <w:rFonts w:ascii="Source Sans Pro" w:hAnsi="Source Sans Pro"/>
        </w:rPr>
      </w:pPr>
      <w:r w:rsidRPr="00C13806">
        <w:rPr>
          <w:rFonts w:ascii="Source Sans Pro" w:hAnsi="Source Sans Pro"/>
        </w:rPr>
        <w:t xml:space="preserve"> </w:t>
      </w:r>
    </w:p>
    <w:p w14:paraId="04067B8E" w14:textId="77777777" w:rsidR="004F7408" w:rsidRPr="00C13806" w:rsidRDefault="00000000">
      <w:pPr>
        <w:spacing w:after="0" w:line="259" w:lineRule="auto"/>
        <w:ind w:left="0" w:firstLine="0"/>
        <w:jc w:val="left"/>
        <w:rPr>
          <w:rFonts w:ascii="Source Sans Pro" w:hAnsi="Source Sans Pro"/>
        </w:rPr>
      </w:pPr>
      <w:r w:rsidRPr="00C13806">
        <w:rPr>
          <w:rFonts w:ascii="Source Sans Pro" w:hAnsi="Source Sans Pro"/>
        </w:rPr>
        <w:t xml:space="preserve"> </w:t>
      </w:r>
    </w:p>
    <w:p w14:paraId="07BEB66E" w14:textId="77777777" w:rsidR="004F7408" w:rsidRPr="00C13806" w:rsidRDefault="00000000">
      <w:pPr>
        <w:spacing w:after="0" w:line="259" w:lineRule="auto"/>
        <w:ind w:left="0" w:firstLine="0"/>
        <w:jc w:val="left"/>
        <w:rPr>
          <w:rFonts w:ascii="Source Sans Pro" w:hAnsi="Source Sans Pro"/>
        </w:rPr>
      </w:pPr>
      <w:r w:rsidRPr="00C13806">
        <w:rPr>
          <w:rFonts w:ascii="Source Sans Pro" w:hAnsi="Source Sans Pro"/>
        </w:rPr>
        <w:t xml:space="preserve"> </w:t>
      </w:r>
    </w:p>
    <w:sectPr w:rsidR="004F7408" w:rsidRPr="00C13806">
      <w:headerReference w:type="even" r:id="rId8"/>
      <w:headerReference w:type="default" r:id="rId9"/>
      <w:footerReference w:type="even" r:id="rId10"/>
      <w:footerReference w:type="default" r:id="rId11"/>
      <w:headerReference w:type="first" r:id="rId12"/>
      <w:footerReference w:type="first" r:id="rId13"/>
      <w:pgSz w:w="11906" w:h="16838"/>
      <w:pgMar w:top="1680" w:right="1413" w:bottom="1259" w:left="1419" w:header="679" w:footer="6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FC133" w14:textId="77777777" w:rsidR="001543F1" w:rsidRDefault="001543F1">
      <w:pPr>
        <w:spacing w:after="0" w:line="240" w:lineRule="auto"/>
      </w:pPr>
      <w:r>
        <w:separator/>
      </w:r>
    </w:p>
  </w:endnote>
  <w:endnote w:type="continuationSeparator" w:id="0">
    <w:p w14:paraId="379E434B" w14:textId="77777777" w:rsidR="001543F1" w:rsidRDefault="00154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6023" w14:textId="77777777" w:rsidR="004F7408" w:rsidRDefault="00000000">
    <w:pPr>
      <w:tabs>
        <w:tab w:val="center" w:pos="4535"/>
      </w:tabs>
      <w:spacing w:after="63" w:line="259" w:lineRule="auto"/>
      <w:ind w:left="0" w:firstLine="0"/>
      <w:jc w:val="left"/>
    </w:pPr>
    <w:r>
      <w:rPr>
        <w:b/>
        <w:color w:val="5F5F5F"/>
        <w:sz w:val="16"/>
      </w:rPr>
      <w:t xml:space="preserve"> </w:t>
    </w:r>
    <w:r>
      <w:rPr>
        <w:b/>
        <w:color w:val="5F5F5F"/>
        <w:sz w:val="16"/>
      </w:rPr>
      <w:tab/>
    </w:r>
    <w:r>
      <w:fldChar w:fldCharType="begin"/>
    </w:r>
    <w:r>
      <w:instrText xml:space="preserve"> PAGE   \* MERGEFORMAT </w:instrText>
    </w:r>
    <w:r>
      <w:fldChar w:fldCharType="separate"/>
    </w:r>
    <w:r>
      <w:t>1</w:t>
    </w:r>
    <w:r>
      <w:fldChar w:fldCharType="end"/>
    </w:r>
    <w:r>
      <w:rPr>
        <w:rFonts w:ascii="Calibri" w:eastAsia="Calibri" w:hAnsi="Calibri" w:cs="Calibri"/>
        <w:sz w:val="24"/>
      </w:rPr>
      <w:t xml:space="preserve"> </w:t>
    </w:r>
  </w:p>
  <w:p w14:paraId="5927E466" w14:textId="77777777" w:rsidR="004F7408" w:rsidRDefault="00000000">
    <w:pPr>
      <w:tabs>
        <w:tab w:val="center" w:pos="4751"/>
        <w:tab w:val="right" w:pos="9075"/>
      </w:tabs>
      <w:spacing w:after="0" w:line="259" w:lineRule="auto"/>
      <w:ind w:left="0" w:firstLine="0"/>
      <w:jc w:val="left"/>
    </w:pPr>
    <w:r>
      <w:rPr>
        <w:b/>
        <w:color w:val="5F5F5F"/>
        <w:sz w:val="16"/>
      </w:rPr>
      <w:t xml:space="preserve">2018.05.25 </w:t>
    </w:r>
    <w:r>
      <w:rPr>
        <w:b/>
        <w:color w:val="5F5F5F"/>
        <w:sz w:val="16"/>
      </w:rPr>
      <w:tab/>
      <w:t xml:space="preserve"> </w:t>
    </w:r>
    <w:r>
      <w:rPr>
        <w:b/>
        <w:color w:val="5F5F5F"/>
        <w:sz w:val="16"/>
      </w:rPr>
      <w:tab/>
    </w:r>
    <w:r>
      <w:rPr>
        <w:rFonts w:ascii="Sylfaen" w:eastAsia="Sylfaen" w:hAnsi="Sylfaen" w:cs="Sylfaen"/>
        <w:color w:val="5F5F5F"/>
        <w:sz w:val="16"/>
      </w:rPr>
      <w:t>www.pannonwatt.hu</w:t>
    </w:r>
    <w:r>
      <w:rPr>
        <w:b/>
        <w:color w:val="5F5F5F"/>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C45C7" w14:textId="77777777" w:rsidR="004F7408" w:rsidRDefault="00000000">
    <w:pPr>
      <w:tabs>
        <w:tab w:val="center" w:pos="4535"/>
      </w:tabs>
      <w:spacing w:after="63" w:line="259" w:lineRule="auto"/>
      <w:ind w:left="0" w:firstLine="0"/>
      <w:jc w:val="left"/>
    </w:pPr>
    <w:r>
      <w:rPr>
        <w:b/>
        <w:color w:val="5F5F5F"/>
        <w:sz w:val="16"/>
      </w:rPr>
      <w:t xml:space="preserve"> </w:t>
    </w:r>
    <w:r>
      <w:rPr>
        <w:b/>
        <w:color w:val="5F5F5F"/>
        <w:sz w:val="16"/>
      </w:rPr>
      <w:tab/>
    </w:r>
    <w:r>
      <w:fldChar w:fldCharType="begin"/>
    </w:r>
    <w:r>
      <w:instrText xml:space="preserve"> PAGE   \* MERGEFORMAT </w:instrText>
    </w:r>
    <w:r>
      <w:fldChar w:fldCharType="separate"/>
    </w:r>
    <w:r>
      <w:t>1</w:t>
    </w:r>
    <w:r>
      <w:fldChar w:fldCharType="end"/>
    </w:r>
    <w:r>
      <w:rPr>
        <w:rFonts w:ascii="Calibri" w:eastAsia="Calibri" w:hAnsi="Calibri" w:cs="Calibri"/>
        <w:sz w:val="24"/>
      </w:rPr>
      <w:t xml:space="preserve"> </w:t>
    </w:r>
  </w:p>
  <w:p w14:paraId="5BFDBFD4" w14:textId="74DA7F0E" w:rsidR="004F7408" w:rsidRDefault="002E7B1B">
    <w:pPr>
      <w:tabs>
        <w:tab w:val="center" w:pos="4751"/>
        <w:tab w:val="right" w:pos="9075"/>
      </w:tabs>
      <w:spacing w:after="0" w:line="259" w:lineRule="auto"/>
      <w:ind w:left="0" w:firstLine="0"/>
      <w:jc w:val="left"/>
    </w:pPr>
    <w:r>
      <w:rPr>
        <w:b/>
        <w:color w:val="5F5F5F"/>
        <w:sz w:val="16"/>
      </w:rPr>
      <w:t xml:space="preserve">2026.02.19. </w:t>
    </w:r>
    <w:r>
      <w:rPr>
        <w:b/>
        <w:color w:val="5F5F5F"/>
        <w:sz w:val="16"/>
      </w:rPr>
      <w:tab/>
      <w:t xml:space="preserve"> </w:t>
    </w:r>
    <w:r>
      <w:rPr>
        <w:b/>
        <w:color w:val="5F5F5F"/>
        <w:sz w:val="16"/>
      </w:rPr>
      <w:tab/>
    </w:r>
    <w:r>
      <w:rPr>
        <w:rFonts w:ascii="Sylfaen" w:eastAsia="Sylfaen" w:hAnsi="Sylfaen" w:cs="Sylfaen"/>
        <w:color w:val="5F5F5F"/>
        <w:sz w:val="16"/>
      </w:rPr>
      <w:t>www.pannonwatt.hu</w:t>
    </w:r>
    <w:r>
      <w:rPr>
        <w:b/>
        <w:color w:val="5F5F5F"/>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66E1D" w14:textId="77777777" w:rsidR="004F7408" w:rsidRDefault="00000000">
    <w:pPr>
      <w:tabs>
        <w:tab w:val="center" w:pos="4535"/>
      </w:tabs>
      <w:spacing w:after="63" w:line="259" w:lineRule="auto"/>
      <w:ind w:left="0" w:firstLine="0"/>
      <w:jc w:val="left"/>
    </w:pPr>
    <w:r>
      <w:rPr>
        <w:b/>
        <w:color w:val="5F5F5F"/>
        <w:sz w:val="16"/>
      </w:rPr>
      <w:t xml:space="preserve"> </w:t>
    </w:r>
    <w:r>
      <w:rPr>
        <w:b/>
        <w:color w:val="5F5F5F"/>
        <w:sz w:val="16"/>
      </w:rPr>
      <w:tab/>
    </w:r>
    <w:r>
      <w:fldChar w:fldCharType="begin"/>
    </w:r>
    <w:r>
      <w:instrText xml:space="preserve"> PAGE   \* MERGEFORMAT </w:instrText>
    </w:r>
    <w:r>
      <w:fldChar w:fldCharType="separate"/>
    </w:r>
    <w:r>
      <w:t>1</w:t>
    </w:r>
    <w:r>
      <w:fldChar w:fldCharType="end"/>
    </w:r>
    <w:r>
      <w:rPr>
        <w:rFonts w:ascii="Calibri" w:eastAsia="Calibri" w:hAnsi="Calibri" w:cs="Calibri"/>
        <w:sz w:val="24"/>
      </w:rPr>
      <w:t xml:space="preserve"> </w:t>
    </w:r>
  </w:p>
  <w:p w14:paraId="7ADB2620" w14:textId="77777777" w:rsidR="004F7408" w:rsidRDefault="00000000">
    <w:pPr>
      <w:tabs>
        <w:tab w:val="center" w:pos="4751"/>
        <w:tab w:val="right" w:pos="9075"/>
      </w:tabs>
      <w:spacing w:after="0" w:line="259" w:lineRule="auto"/>
      <w:ind w:left="0" w:firstLine="0"/>
      <w:jc w:val="left"/>
    </w:pPr>
    <w:r>
      <w:rPr>
        <w:b/>
        <w:color w:val="5F5F5F"/>
        <w:sz w:val="16"/>
      </w:rPr>
      <w:t xml:space="preserve">2018.05.25 </w:t>
    </w:r>
    <w:r>
      <w:rPr>
        <w:b/>
        <w:color w:val="5F5F5F"/>
        <w:sz w:val="16"/>
      </w:rPr>
      <w:tab/>
      <w:t xml:space="preserve"> </w:t>
    </w:r>
    <w:r>
      <w:rPr>
        <w:b/>
        <w:color w:val="5F5F5F"/>
        <w:sz w:val="16"/>
      </w:rPr>
      <w:tab/>
    </w:r>
    <w:r>
      <w:rPr>
        <w:rFonts w:ascii="Sylfaen" w:eastAsia="Sylfaen" w:hAnsi="Sylfaen" w:cs="Sylfaen"/>
        <w:color w:val="5F5F5F"/>
        <w:sz w:val="16"/>
      </w:rPr>
      <w:t>www.pannonwatt.hu</w:t>
    </w:r>
    <w:r>
      <w:rPr>
        <w:b/>
        <w:color w:val="5F5F5F"/>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597C8" w14:textId="77777777" w:rsidR="001543F1" w:rsidRDefault="001543F1">
      <w:pPr>
        <w:spacing w:after="0" w:line="240" w:lineRule="auto"/>
      </w:pPr>
      <w:r>
        <w:separator/>
      </w:r>
    </w:p>
  </w:footnote>
  <w:footnote w:type="continuationSeparator" w:id="0">
    <w:p w14:paraId="4A75568F" w14:textId="77777777" w:rsidR="001543F1" w:rsidRDefault="00154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79C8C" w14:textId="77777777" w:rsidR="004F7408" w:rsidRDefault="00000000">
    <w:pPr>
      <w:pBdr>
        <w:top w:val="single" w:sz="4" w:space="0" w:color="000000"/>
        <w:left w:val="single" w:sz="4" w:space="0" w:color="000000"/>
        <w:bottom w:val="single" w:sz="4" w:space="0" w:color="000000"/>
        <w:right w:val="single" w:sz="4" w:space="0" w:color="000000"/>
      </w:pBdr>
      <w:spacing w:after="0" w:line="259" w:lineRule="auto"/>
      <w:ind w:left="0" w:right="4" w:firstLine="0"/>
      <w:jc w:val="center"/>
    </w:pPr>
    <w:proofErr w:type="spellStart"/>
    <w:r>
      <w:t>PannonWatt</w:t>
    </w:r>
    <w:proofErr w:type="spellEnd"/>
    <w:r>
      <w:t xml:space="preserve"> Zrt. </w:t>
    </w:r>
    <w:r>
      <w:rPr>
        <w:rFonts w:ascii="Calibri" w:eastAsia="Calibri" w:hAnsi="Calibri" w:cs="Calibri"/>
        <w:sz w:val="24"/>
      </w:rPr>
      <w:t xml:space="preserve">- Adatkezelési tájékoztató-Ügyfél </w:t>
    </w:r>
  </w:p>
  <w:p w14:paraId="1A1D8DF7" w14:textId="77777777" w:rsidR="004F7408" w:rsidRDefault="00000000">
    <w:pPr>
      <w:spacing w:after="0" w:line="259" w:lineRule="auto"/>
      <w:ind w:left="0" w:firstLine="0"/>
      <w:jc w:val="left"/>
    </w:pPr>
    <w:r>
      <w:rPr>
        <w:rFonts w:ascii="Calibri" w:eastAsia="Calibri" w:hAnsi="Calibri" w:cs="Calibri"/>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A325" w14:textId="3E550FDA" w:rsidR="004F7408" w:rsidRDefault="00000000">
    <w:pPr>
      <w:pBdr>
        <w:top w:val="single" w:sz="4" w:space="0" w:color="000000"/>
        <w:left w:val="single" w:sz="4" w:space="0" w:color="000000"/>
        <w:bottom w:val="single" w:sz="4" w:space="0" w:color="000000"/>
        <w:right w:val="single" w:sz="4" w:space="0" w:color="000000"/>
      </w:pBdr>
      <w:spacing w:after="0" w:line="259" w:lineRule="auto"/>
      <w:ind w:left="0" w:right="4" w:firstLine="0"/>
      <w:jc w:val="center"/>
    </w:pPr>
    <w:proofErr w:type="spellStart"/>
    <w:r>
      <w:t>PannonWatt</w:t>
    </w:r>
    <w:proofErr w:type="spellEnd"/>
    <w:r>
      <w:t xml:space="preserve"> Zrt. </w:t>
    </w:r>
    <w:r>
      <w:rPr>
        <w:rFonts w:ascii="Calibri" w:eastAsia="Calibri" w:hAnsi="Calibri" w:cs="Calibri"/>
        <w:sz w:val="24"/>
      </w:rPr>
      <w:t xml:space="preserve">- Adatkezelési tájékoztató-Ügyfél </w:t>
    </w:r>
  </w:p>
  <w:p w14:paraId="7AF4BE25" w14:textId="2F992547" w:rsidR="004F7408" w:rsidRDefault="00000000">
    <w:pPr>
      <w:spacing w:after="0" w:line="259" w:lineRule="auto"/>
      <w:ind w:left="0" w:firstLine="0"/>
      <w:jc w:val="left"/>
    </w:pPr>
    <w:r>
      <w:rPr>
        <w:rFonts w:ascii="Calibri" w:eastAsia="Calibri" w:hAnsi="Calibri" w:cs="Calibri"/>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50AA2" w14:textId="77777777" w:rsidR="004F7408" w:rsidRDefault="00000000">
    <w:pPr>
      <w:pBdr>
        <w:top w:val="single" w:sz="4" w:space="0" w:color="000000"/>
        <w:left w:val="single" w:sz="4" w:space="0" w:color="000000"/>
        <w:bottom w:val="single" w:sz="4" w:space="0" w:color="000000"/>
        <w:right w:val="single" w:sz="4" w:space="0" w:color="000000"/>
      </w:pBdr>
      <w:spacing w:after="0" w:line="259" w:lineRule="auto"/>
      <w:ind w:left="0" w:right="4" w:firstLine="0"/>
      <w:jc w:val="center"/>
    </w:pPr>
    <w:proofErr w:type="spellStart"/>
    <w:r>
      <w:t>PannonWatt</w:t>
    </w:r>
    <w:proofErr w:type="spellEnd"/>
    <w:r>
      <w:t xml:space="preserve"> Zrt. </w:t>
    </w:r>
    <w:r>
      <w:rPr>
        <w:rFonts w:ascii="Calibri" w:eastAsia="Calibri" w:hAnsi="Calibri" w:cs="Calibri"/>
        <w:sz w:val="24"/>
      </w:rPr>
      <w:t xml:space="preserve">- Adatkezelési tájékoztató-Ügyfél </w:t>
    </w:r>
  </w:p>
  <w:p w14:paraId="4FA5C490" w14:textId="77777777" w:rsidR="004F7408" w:rsidRDefault="00000000">
    <w:pPr>
      <w:spacing w:after="0" w:line="259" w:lineRule="auto"/>
      <w:ind w:left="0" w:firstLine="0"/>
      <w:jc w:val="left"/>
    </w:pPr>
    <w:r>
      <w:rPr>
        <w:rFonts w:ascii="Calibri" w:eastAsia="Calibri" w:hAnsi="Calibri" w:cs="Calibri"/>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0CB8"/>
    <w:multiLevelType w:val="hybridMultilevel"/>
    <w:tmpl w:val="3DE6FA20"/>
    <w:lvl w:ilvl="0" w:tplc="2D1A8F56">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96F46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9CC00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3EA7BE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8641E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BC4BDA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E828D2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9ADBC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EC4334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0A8403A"/>
    <w:multiLevelType w:val="hybridMultilevel"/>
    <w:tmpl w:val="5F664BAA"/>
    <w:lvl w:ilvl="0" w:tplc="4C5E0496">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969A6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BE616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EACD84">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145EE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F2CEFB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CA8DCF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C0252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8A932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3044605"/>
    <w:multiLevelType w:val="hybridMultilevel"/>
    <w:tmpl w:val="DE0CEE80"/>
    <w:lvl w:ilvl="0" w:tplc="6B96F39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4E567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71E3CA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E02B14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BA67A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19E0F2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46981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BEB1A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04EE8B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801111C"/>
    <w:multiLevelType w:val="hybridMultilevel"/>
    <w:tmpl w:val="4A22773C"/>
    <w:lvl w:ilvl="0" w:tplc="99641540">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AC0F3A">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122B1E8">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7FA8EC6">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745076">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E946C68">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2B2F1CE">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12B8EE">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5D20796">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6A5047D"/>
    <w:multiLevelType w:val="hybridMultilevel"/>
    <w:tmpl w:val="AE823834"/>
    <w:lvl w:ilvl="0" w:tplc="81F28BC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F2103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05E006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F7060E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1C2D1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345FE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2EEFC5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76F08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34E59D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E7C2042"/>
    <w:multiLevelType w:val="hybridMultilevel"/>
    <w:tmpl w:val="8CC295DC"/>
    <w:lvl w:ilvl="0" w:tplc="A64C3B84">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0A38B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54425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11460E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5A77D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F0A179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38FA8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2042B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AE6F86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26E7A73"/>
    <w:multiLevelType w:val="hybridMultilevel"/>
    <w:tmpl w:val="BDB6A1EC"/>
    <w:lvl w:ilvl="0" w:tplc="4F7CAD6C">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EE0FE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D34F9B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9EA1042">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04DD3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15EB104">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FCA0FB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F07EB0">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F6F9E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97523FE"/>
    <w:multiLevelType w:val="hybridMultilevel"/>
    <w:tmpl w:val="DDE0783A"/>
    <w:lvl w:ilvl="0" w:tplc="A8987F3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6209B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CBE8A0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37E044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CCD2B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13A0A6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1FC841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BA40C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1069BD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1F1291C"/>
    <w:multiLevelType w:val="hybridMultilevel"/>
    <w:tmpl w:val="8182D9DE"/>
    <w:lvl w:ilvl="0" w:tplc="DC961330">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1800B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BE7FB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4669DF2">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B8E13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6542E3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E2BE6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0A8AE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848C4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3423379"/>
    <w:multiLevelType w:val="hybridMultilevel"/>
    <w:tmpl w:val="EF8EE0B4"/>
    <w:lvl w:ilvl="0" w:tplc="D32A8F64">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80271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90A7D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E01FC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68497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1C6C0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A4A446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66215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790429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8E02E40"/>
    <w:multiLevelType w:val="multilevel"/>
    <w:tmpl w:val="20780DBA"/>
    <w:lvl w:ilvl="0">
      <w:start w:val="1"/>
      <w:numFmt w:val="decimal"/>
      <w:pStyle w:val="Cmsor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pStyle w:val="Cmsor2"/>
      <w:lvlText w:val="%1.%2."/>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932604B"/>
    <w:multiLevelType w:val="hybridMultilevel"/>
    <w:tmpl w:val="C0284092"/>
    <w:lvl w:ilvl="0" w:tplc="9028DD4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A8B79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EE61D6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62758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E2ECB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B0CEED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A6389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04753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15069E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E9932D9"/>
    <w:multiLevelType w:val="hybridMultilevel"/>
    <w:tmpl w:val="FB86EEC2"/>
    <w:lvl w:ilvl="0" w:tplc="3488B59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E628F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506DD8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0143EF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D8F6C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A167E8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6E4716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F0CFC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0A4965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142190215">
    <w:abstractNumId w:val="12"/>
  </w:num>
  <w:num w:numId="2" w16cid:durableId="642975892">
    <w:abstractNumId w:val="11"/>
  </w:num>
  <w:num w:numId="3" w16cid:durableId="1112750395">
    <w:abstractNumId w:val="7"/>
  </w:num>
  <w:num w:numId="4" w16cid:durableId="1998027657">
    <w:abstractNumId w:val="5"/>
  </w:num>
  <w:num w:numId="5" w16cid:durableId="425931079">
    <w:abstractNumId w:val="4"/>
  </w:num>
  <w:num w:numId="6" w16cid:durableId="1522862875">
    <w:abstractNumId w:val="9"/>
  </w:num>
  <w:num w:numId="7" w16cid:durableId="2125610086">
    <w:abstractNumId w:val="2"/>
  </w:num>
  <w:num w:numId="8" w16cid:durableId="1316490396">
    <w:abstractNumId w:val="0"/>
  </w:num>
  <w:num w:numId="9" w16cid:durableId="120155619">
    <w:abstractNumId w:val="8"/>
  </w:num>
  <w:num w:numId="10" w16cid:durableId="1086533400">
    <w:abstractNumId w:val="1"/>
  </w:num>
  <w:num w:numId="11" w16cid:durableId="1481769253">
    <w:abstractNumId w:val="6"/>
  </w:num>
  <w:num w:numId="12" w16cid:durableId="933627756">
    <w:abstractNumId w:val="3"/>
  </w:num>
  <w:num w:numId="13" w16cid:durableId="18019234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408"/>
    <w:rsid w:val="001543F1"/>
    <w:rsid w:val="002E7B1B"/>
    <w:rsid w:val="004F7408"/>
    <w:rsid w:val="0069580C"/>
    <w:rsid w:val="00747A13"/>
    <w:rsid w:val="008131AC"/>
    <w:rsid w:val="00824267"/>
    <w:rsid w:val="00C1380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5A802"/>
  <w15:docId w15:val="{64C64A69-F268-4286-9A0A-8ACFD9994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u-HU" w:eastAsia="hu-H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5" w:line="269" w:lineRule="auto"/>
      <w:ind w:left="10" w:hanging="10"/>
      <w:jc w:val="both"/>
    </w:pPr>
    <w:rPr>
      <w:rFonts w:ascii="Arial" w:eastAsia="Arial" w:hAnsi="Arial" w:cs="Arial"/>
      <w:color w:val="000000"/>
      <w:sz w:val="20"/>
    </w:rPr>
  </w:style>
  <w:style w:type="paragraph" w:styleId="Cmsor1">
    <w:name w:val="heading 1"/>
    <w:next w:val="Norml"/>
    <w:link w:val="Cmsor1Char"/>
    <w:uiPriority w:val="9"/>
    <w:qFormat/>
    <w:pPr>
      <w:keepNext/>
      <w:keepLines/>
      <w:numPr>
        <w:numId w:val="13"/>
      </w:numPr>
      <w:spacing w:after="12" w:line="249" w:lineRule="auto"/>
      <w:ind w:left="10" w:hanging="10"/>
      <w:outlineLvl w:val="0"/>
    </w:pPr>
    <w:rPr>
      <w:rFonts w:ascii="Arial" w:eastAsia="Arial" w:hAnsi="Arial" w:cs="Arial"/>
      <w:b/>
      <w:color w:val="000000"/>
      <w:sz w:val="20"/>
    </w:rPr>
  </w:style>
  <w:style w:type="paragraph" w:styleId="Cmsor2">
    <w:name w:val="heading 2"/>
    <w:next w:val="Norml"/>
    <w:link w:val="Cmsor2Char"/>
    <w:uiPriority w:val="9"/>
    <w:unhideWhenUsed/>
    <w:qFormat/>
    <w:pPr>
      <w:keepNext/>
      <w:keepLines/>
      <w:numPr>
        <w:ilvl w:val="1"/>
        <w:numId w:val="13"/>
      </w:numPr>
      <w:spacing w:after="12" w:line="249" w:lineRule="auto"/>
      <w:ind w:left="10" w:hanging="10"/>
      <w:outlineLvl w:val="1"/>
    </w:pPr>
    <w:rPr>
      <w:rFonts w:ascii="Arial" w:eastAsia="Arial" w:hAnsi="Arial" w:cs="Arial"/>
      <w:b/>
      <w:color w:val="000000"/>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Pr>
      <w:rFonts w:ascii="Arial" w:eastAsia="Arial" w:hAnsi="Arial" w:cs="Arial"/>
      <w:b/>
      <w:color w:val="000000"/>
      <w:sz w:val="20"/>
    </w:rPr>
  </w:style>
  <w:style w:type="character" w:customStyle="1" w:styleId="Cmsor2Char">
    <w:name w:val="Címsor 2 Char"/>
    <w:link w:val="Cmsor2"/>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AFBB9-BF78-49EE-BF7B-5B034B60B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3159</Words>
  <Characters>21799</Characters>
  <Application>Microsoft Office Word</Application>
  <DocSecurity>0</DocSecurity>
  <Lines>181</Lines>
  <Paragraphs>49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SZILÁGYI Zsuzsa</dc:creator>
  <cp:keywords/>
  <cp:lastModifiedBy>Zalay Miklós</cp:lastModifiedBy>
  <cp:revision>4</cp:revision>
  <dcterms:created xsi:type="dcterms:W3CDTF">2026-02-19T11:11:00Z</dcterms:created>
  <dcterms:modified xsi:type="dcterms:W3CDTF">2026-02-19T12:16:00Z</dcterms:modified>
</cp:coreProperties>
</file>